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4FA86" w14:textId="03E5301C" w:rsidR="00084E5D" w:rsidRPr="002C0CB1" w:rsidRDefault="00084E5D" w:rsidP="00084E5D">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2C0CB1">
        <w:rPr>
          <w:rFonts w:ascii="Times New Roman" w:eastAsia="Times New Roman" w:hAnsi="Times New Roman" w:cs="Times New Roman"/>
          <w:sz w:val="24"/>
          <w:szCs w:val="24"/>
          <w:lang w:val="bg-BG"/>
        </w:rPr>
        <w:t xml:space="preserve">Приложение № </w:t>
      </w:r>
      <w:r w:rsidR="00A54E77">
        <w:rPr>
          <w:rFonts w:ascii="Times New Roman" w:eastAsia="Times New Roman" w:hAnsi="Times New Roman" w:cs="Times New Roman"/>
          <w:sz w:val="24"/>
          <w:szCs w:val="24"/>
          <w:lang w:val="bg-BG"/>
        </w:rPr>
        <w:t>13</w:t>
      </w:r>
      <w:r w:rsidRPr="002C0CB1">
        <w:rPr>
          <w:rFonts w:ascii="Times New Roman" w:eastAsia="Times New Roman" w:hAnsi="Times New Roman" w:cs="Times New Roman"/>
          <w:sz w:val="24"/>
          <w:szCs w:val="24"/>
          <w:lang w:val="bg-BG"/>
        </w:rPr>
        <w:t xml:space="preserve"> към т. </w:t>
      </w:r>
      <w:r>
        <w:rPr>
          <w:rFonts w:ascii="Times New Roman" w:eastAsia="Times New Roman" w:hAnsi="Times New Roman" w:cs="Times New Roman"/>
          <w:sz w:val="24"/>
          <w:szCs w:val="24"/>
          <w:lang w:val="bg-BG"/>
        </w:rPr>
        <w:t>1</w:t>
      </w:r>
      <w:r w:rsidRPr="002C0CB1">
        <w:rPr>
          <w:rFonts w:ascii="Times New Roman" w:eastAsia="Times New Roman" w:hAnsi="Times New Roman" w:cs="Times New Roman"/>
          <w:sz w:val="24"/>
          <w:szCs w:val="24"/>
          <w:lang w:val="bg-BG"/>
        </w:rPr>
        <w:t xml:space="preserve">, буква </w:t>
      </w:r>
      <w:r w:rsidR="00A54E77">
        <w:rPr>
          <w:rFonts w:ascii="Times New Roman" w:eastAsia="Times New Roman" w:hAnsi="Times New Roman" w:cs="Times New Roman"/>
          <w:sz w:val="24"/>
          <w:szCs w:val="24"/>
          <w:lang w:val="bg-BG"/>
        </w:rPr>
        <w:t>„м“</w:t>
      </w:r>
    </w:p>
    <w:p w14:paraId="3FAA6374" w14:textId="77777777" w:rsidR="00951B6B" w:rsidRDefault="00951B6B">
      <w:pPr>
        <w:tabs>
          <w:tab w:val="left" w:pos="0"/>
          <w:tab w:val="left" w:pos="426"/>
          <w:tab w:val="left" w:pos="567"/>
        </w:tabs>
        <w:spacing w:after="0" w:line="360" w:lineRule="auto"/>
        <w:jc w:val="center"/>
        <w:rPr>
          <w:rFonts w:ascii="Times New Roman" w:eastAsia="Times New Roman" w:hAnsi="Times New Roman" w:cs="Times New Roman"/>
          <w:b/>
          <w:sz w:val="24"/>
          <w:szCs w:val="24"/>
          <w:lang w:val="bg-BG" w:eastAsia="bg-BG"/>
        </w:rPr>
      </w:pPr>
    </w:p>
    <w:p w14:paraId="542742E5" w14:textId="77777777" w:rsidR="00875F8B" w:rsidRDefault="0098625F">
      <w:pPr>
        <w:tabs>
          <w:tab w:val="left" w:pos="0"/>
          <w:tab w:val="left" w:pos="426"/>
          <w:tab w:val="left" w:pos="567"/>
        </w:tabs>
        <w:spacing w:after="0" w:line="360" w:lineRule="auto"/>
        <w:jc w:val="center"/>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НАЦИОНАЛНА ПРОГРАМА</w:t>
      </w:r>
    </w:p>
    <w:p w14:paraId="013E37EB" w14:textId="77777777" w:rsidR="00875F8B" w:rsidRDefault="0098625F">
      <w:pPr>
        <w:tabs>
          <w:tab w:val="left" w:pos="0"/>
          <w:tab w:val="left" w:pos="426"/>
          <w:tab w:val="left" w:pos="567"/>
        </w:tabs>
        <w:spacing w:after="0" w:line="360" w:lineRule="auto"/>
        <w:jc w:val="center"/>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„РОДЕН  ЕЗИК И КУЛТУРА ЗАД ГРАНИЦА“ </w:t>
      </w:r>
    </w:p>
    <w:p w14:paraId="4AF3D4FD" w14:textId="77777777" w:rsidR="00875F8B" w:rsidRPr="00084E5D" w:rsidRDefault="00875F8B">
      <w:pPr>
        <w:pStyle w:val="1"/>
        <w:tabs>
          <w:tab w:val="left" w:pos="993"/>
        </w:tabs>
        <w:spacing w:before="120" w:after="120"/>
        <w:ind w:left="567" w:firstLine="0"/>
        <w:jc w:val="both"/>
        <w:rPr>
          <w:i/>
          <w:iCs/>
          <w:lang w:val="bg-BG"/>
        </w:rPr>
      </w:pPr>
    </w:p>
    <w:p w14:paraId="073EC49B" w14:textId="77777777" w:rsidR="00875F8B" w:rsidRDefault="0098625F">
      <w:pPr>
        <w:pStyle w:val="ListParagraph"/>
        <w:ind w:left="360"/>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 ОПИСАНИЕ НА ПРОГРАМАТА </w:t>
      </w:r>
    </w:p>
    <w:p w14:paraId="0E093352" w14:textId="6B68D1F8" w:rsidR="00875F8B" w:rsidRDefault="0098625F">
      <w:pPr>
        <w:tabs>
          <w:tab w:val="left" w:pos="0"/>
          <w:tab w:val="left" w:pos="1080"/>
        </w:tabs>
        <w:spacing w:after="0" w:line="360" w:lineRule="auto"/>
        <w:ind w:right="-23"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Програмата е свързана с изпълнение на държавната политика по отношение на българите в чужбина за съхраняване и популяризиране на българското езиково и етнокултурно пространство зад граница и на националната, културната и духовната идентичност</w:t>
      </w:r>
      <w:r w:rsidR="00252E62">
        <w:rPr>
          <w:rFonts w:ascii="Times New Roman" w:hAnsi="Times New Roman" w:cs="Times New Roman"/>
          <w:sz w:val="24"/>
          <w:szCs w:val="24"/>
          <w:lang w:val="bg-BG"/>
        </w:rPr>
        <w:t xml:space="preserve"> </w:t>
      </w:r>
      <w:r>
        <w:rPr>
          <w:rFonts w:ascii="Times New Roman" w:hAnsi="Times New Roman" w:cs="Times New Roman"/>
          <w:sz w:val="24"/>
          <w:szCs w:val="24"/>
          <w:lang w:val="bg-BG"/>
        </w:rPr>
        <w:t>на българските общности в чужбина. Създава условия за мотивиране изучаването на български език</w:t>
      </w:r>
      <w:r w:rsidR="00252E62">
        <w:rPr>
          <w:rFonts w:ascii="Times New Roman" w:hAnsi="Times New Roman" w:cs="Times New Roman"/>
          <w:sz w:val="24"/>
          <w:szCs w:val="24"/>
          <w:lang w:val="bg-BG"/>
        </w:rPr>
        <w:t>, на българска</w:t>
      </w:r>
      <w:r>
        <w:rPr>
          <w:rFonts w:ascii="Times New Roman" w:hAnsi="Times New Roman" w:cs="Times New Roman"/>
          <w:sz w:val="24"/>
          <w:szCs w:val="24"/>
          <w:lang w:val="bg-BG"/>
        </w:rPr>
        <w:t xml:space="preserve"> литература, история и география на България зад граница, както и провеждането на дейности, които съдействат за съхраняване</w:t>
      </w:r>
      <w:r w:rsidR="00252E62">
        <w:rPr>
          <w:rFonts w:ascii="Times New Roman" w:hAnsi="Times New Roman" w:cs="Times New Roman"/>
          <w:sz w:val="24"/>
          <w:szCs w:val="24"/>
          <w:lang w:val="bg-BG"/>
        </w:rPr>
        <w:t xml:space="preserve"> и популяризиране</w:t>
      </w:r>
      <w:r>
        <w:rPr>
          <w:rFonts w:ascii="Times New Roman" w:hAnsi="Times New Roman" w:cs="Times New Roman"/>
          <w:sz w:val="24"/>
          <w:szCs w:val="24"/>
          <w:lang w:val="bg-BG"/>
        </w:rPr>
        <w:t xml:space="preserve"> на </w:t>
      </w:r>
      <w:r w:rsidR="00252E62">
        <w:rPr>
          <w:rFonts w:ascii="Times New Roman" w:hAnsi="Times New Roman" w:cs="Times New Roman"/>
          <w:sz w:val="24"/>
          <w:szCs w:val="24"/>
          <w:lang w:val="bg-BG"/>
        </w:rPr>
        <w:t>българския език, българските традиции</w:t>
      </w:r>
      <w:r>
        <w:rPr>
          <w:rFonts w:ascii="Times New Roman" w:hAnsi="Times New Roman" w:cs="Times New Roman"/>
          <w:sz w:val="24"/>
          <w:szCs w:val="24"/>
          <w:lang w:val="bg-BG"/>
        </w:rPr>
        <w:t xml:space="preserve"> и култура. </w:t>
      </w:r>
    </w:p>
    <w:p w14:paraId="12028F6F" w14:textId="3D1CE9DE" w:rsidR="00875F8B" w:rsidRDefault="0098625F">
      <w:pPr>
        <w:tabs>
          <w:tab w:val="left" w:pos="0"/>
          <w:tab w:val="left" w:pos="1080"/>
        </w:tabs>
        <w:spacing w:after="0" w:line="360" w:lineRule="auto"/>
        <w:ind w:right="-23"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Реализира се от 2009 г., като през учебната </w:t>
      </w:r>
      <w:r w:rsidRPr="00252E62">
        <w:rPr>
          <w:rFonts w:ascii="Times New Roman" w:hAnsi="Times New Roman" w:cs="Times New Roman"/>
          <w:sz w:val="24"/>
          <w:szCs w:val="24"/>
          <w:lang w:val="bg-BG"/>
        </w:rPr>
        <w:t>202</w:t>
      </w:r>
      <w:r w:rsidR="00951B6B" w:rsidRPr="00252E62">
        <w:rPr>
          <w:rFonts w:ascii="Times New Roman" w:hAnsi="Times New Roman" w:cs="Times New Roman"/>
          <w:sz w:val="24"/>
          <w:szCs w:val="24"/>
          <w:lang w:val="bg-BG"/>
        </w:rPr>
        <w:t>4</w:t>
      </w:r>
      <w:r w:rsidRPr="00252E62">
        <w:rPr>
          <w:rFonts w:ascii="Times New Roman" w:hAnsi="Times New Roman" w:cs="Times New Roman"/>
          <w:sz w:val="24"/>
          <w:szCs w:val="24"/>
          <w:lang w:val="bg-BG"/>
        </w:rPr>
        <w:t>/202</w:t>
      </w:r>
      <w:r w:rsidR="00951B6B" w:rsidRPr="00252E62">
        <w:rPr>
          <w:rFonts w:ascii="Times New Roman" w:hAnsi="Times New Roman" w:cs="Times New Roman"/>
          <w:sz w:val="24"/>
          <w:szCs w:val="24"/>
          <w:lang w:val="bg-BG"/>
        </w:rPr>
        <w:t>5</w:t>
      </w:r>
      <w:r>
        <w:rPr>
          <w:rFonts w:ascii="Times New Roman" w:hAnsi="Times New Roman" w:cs="Times New Roman"/>
          <w:sz w:val="24"/>
          <w:szCs w:val="24"/>
          <w:lang w:val="bg-BG"/>
        </w:rPr>
        <w:t xml:space="preserve"> година чрез нея се подпомага обучението, организирано в </w:t>
      </w:r>
      <w:r w:rsidR="00951B6B" w:rsidRPr="00252E62">
        <w:rPr>
          <w:rFonts w:ascii="Times New Roman" w:hAnsi="Times New Roman" w:cs="Times New Roman"/>
          <w:sz w:val="24"/>
          <w:szCs w:val="24"/>
          <w:lang w:val="bg-BG"/>
        </w:rPr>
        <w:t>129</w:t>
      </w:r>
      <w:r>
        <w:rPr>
          <w:rFonts w:ascii="Times New Roman" w:hAnsi="Times New Roman" w:cs="Times New Roman"/>
          <w:sz w:val="24"/>
          <w:szCs w:val="24"/>
          <w:lang w:val="bg-BG"/>
        </w:rPr>
        <w:t xml:space="preserve"> български неделни училища (БНУ) в чужбина, провеждането на форуми, майсторски класове, обучения на учители, </w:t>
      </w:r>
      <w:r w:rsidR="00252E62">
        <w:rPr>
          <w:rFonts w:ascii="Times New Roman" w:hAnsi="Times New Roman" w:cs="Times New Roman"/>
          <w:sz w:val="24"/>
          <w:szCs w:val="24"/>
          <w:lang w:val="bg-BG"/>
        </w:rPr>
        <w:t xml:space="preserve">създаването на обучителни </w:t>
      </w:r>
      <w:r>
        <w:rPr>
          <w:rFonts w:ascii="Times New Roman" w:hAnsi="Times New Roman" w:cs="Times New Roman"/>
          <w:sz w:val="24"/>
          <w:szCs w:val="24"/>
          <w:lang w:val="bg-BG"/>
        </w:rPr>
        <w:t xml:space="preserve">ресурси, с фокус преподаване на български език в чуждоезикова среда. </w:t>
      </w:r>
    </w:p>
    <w:p w14:paraId="0745431C" w14:textId="6AA4BD3A"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За осигуряване на устойчивост и подобряване на условията за осъществяване на ефективни образователно-възпитателни дейности, при отчитане на опита на учителите от БНУ в чужбина и спецификата на обучението по български език в различните страни, Н</w:t>
      </w:r>
      <w:r w:rsidR="00250923">
        <w:rPr>
          <w:rFonts w:ascii="Times New Roman" w:hAnsi="Times New Roman" w:cs="Times New Roman"/>
          <w:sz w:val="24"/>
          <w:szCs w:val="24"/>
          <w:lang w:val="bg-BG"/>
        </w:rPr>
        <w:t>ационалната програма (НП)</w:t>
      </w:r>
      <w:r>
        <w:rPr>
          <w:rFonts w:ascii="Times New Roman" w:hAnsi="Times New Roman" w:cs="Times New Roman"/>
          <w:sz w:val="24"/>
          <w:szCs w:val="24"/>
          <w:lang w:val="bg-BG"/>
        </w:rPr>
        <w:t xml:space="preserve"> „Роден език и култура зад граница“ – 202</w:t>
      </w:r>
      <w:r w:rsidR="00951B6B">
        <w:rPr>
          <w:rFonts w:ascii="Times New Roman" w:hAnsi="Times New Roman" w:cs="Times New Roman"/>
          <w:sz w:val="24"/>
          <w:szCs w:val="24"/>
          <w:lang w:val="bg-BG"/>
        </w:rPr>
        <w:t>5</w:t>
      </w:r>
      <w:r>
        <w:rPr>
          <w:rFonts w:ascii="Times New Roman" w:hAnsi="Times New Roman" w:cs="Times New Roman"/>
          <w:sz w:val="24"/>
          <w:szCs w:val="24"/>
          <w:lang w:val="bg-BG"/>
        </w:rPr>
        <w:t xml:space="preserve"> се реализира в три модула:</w:t>
      </w:r>
    </w:p>
    <w:p w14:paraId="072C3BFA" w14:textId="77777777" w:rsidR="00875F8B" w:rsidRDefault="0098625F">
      <w:pPr>
        <w:spacing w:after="0" w:line="360" w:lineRule="auto"/>
        <w:ind w:firstLine="720"/>
        <w:jc w:val="both"/>
        <w:rPr>
          <w:rFonts w:ascii="Times New Roman" w:hAnsi="Times New Roman" w:cs="Times New Roman"/>
          <w:i/>
          <w:iCs/>
          <w:sz w:val="24"/>
          <w:szCs w:val="24"/>
          <w:lang w:val="bg-BG"/>
        </w:rPr>
      </w:pPr>
      <w:bookmarkStart w:id="0" w:name="_Hlk156850481"/>
      <w:r>
        <w:rPr>
          <w:rFonts w:ascii="Times New Roman" w:hAnsi="Times New Roman" w:cs="Times New Roman"/>
          <w:b/>
          <w:bCs/>
          <w:sz w:val="24"/>
          <w:szCs w:val="24"/>
          <w:lang w:val="bg-BG"/>
        </w:rPr>
        <w:t>Модул 1</w:t>
      </w:r>
      <w:r>
        <w:rPr>
          <w:rFonts w:ascii="Times New Roman" w:hAnsi="Times New Roman" w:cs="Times New Roman"/>
          <w:sz w:val="24"/>
          <w:szCs w:val="24"/>
          <w:lang w:val="bg-BG"/>
        </w:rPr>
        <w:t xml:space="preserve"> </w:t>
      </w:r>
      <w:r>
        <w:rPr>
          <w:rFonts w:ascii="Times New Roman" w:hAnsi="Times New Roman" w:cs="Times New Roman"/>
          <w:i/>
          <w:iCs/>
          <w:sz w:val="24"/>
          <w:szCs w:val="24"/>
          <w:lang w:val="bg-BG"/>
        </w:rPr>
        <w:t>„Подпомагане на обучението по български език и литература, по история на България и по география на България“</w:t>
      </w:r>
      <w:bookmarkEnd w:id="0"/>
    </w:p>
    <w:p w14:paraId="47059F24" w14:textId="77777777" w:rsidR="00875F8B" w:rsidRDefault="0098625F">
      <w:pPr>
        <w:spacing w:after="0" w:line="360" w:lineRule="auto"/>
        <w:ind w:firstLine="720"/>
        <w:jc w:val="both"/>
        <w:rPr>
          <w:rFonts w:ascii="Times New Roman" w:hAnsi="Times New Roman" w:cs="Times New Roman"/>
          <w:b/>
          <w:bCs/>
          <w:sz w:val="24"/>
          <w:szCs w:val="24"/>
          <w:lang w:val="bg-BG"/>
        </w:rPr>
      </w:pPr>
      <w:bookmarkStart w:id="1" w:name="_Hlk156850519"/>
      <w:r>
        <w:rPr>
          <w:rFonts w:ascii="Times New Roman" w:hAnsi="Times New Roman" w:cs="Times New Roman"/>
          <w:b/>
          <w:bCs/>
          <w:sz w:val="24"/>
          <w:szCs w:val="24"/>
          <w:lang w:val="bg-BG"/>
        </w:rPr>
        <w:t xml:space="preserve">Модул 2 </w:t>
      </w:r>
      <w:r>
        <w:rPr>
          <w:rFonts w:ascii="Times New Roman" w:hAnsi="Times New Roman" w:cs="Times New Roman"/>
          <w:i/>
          <w:iCs/>
          <w:sz w:val="24"/>
          <w:szCs w:val="24"/>
          <w:lang w:val="bg-BG"/>
        </w:rPr>
        <w:t>„Квалификация на учители в българските неделни училища в чужбина“</w:t>
      </w:r>
    </w:p>
    <w:p w14:paraId="3DB70032" w14:textId="04EC9DD2" w:rsidR="00875F8B" w:rsidRDefault="0098625F">
      <w:pPr>
        <w:spacing w:after="0" w:line="360" w:lineRule="auto"/>
        <w:ind w:firstLine="720"/>
        <w:jc w:val="both"/>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Модул 3 </w:t>
      </w:r>
      <w:r>
        <w:rPr>
          <w:rFonts w:ascii="Times New Roman" w:hAnsi="Times New Roman" w:cs="Times New Roman"/>
          <w:sz w:val="24"/>
          <w:szCs w:val="24"/>
          <w:lang w:val="bg-BG"/>
        </w:rPr>
        <w:t>„</w:t>
      </w:r>
      <w:r>
        <w:rPr>
          <w:rFonts w:ascii="Times New Roman" w:hAnsi="Times New Roman" w:cs="Times New Roman"/>
          <w:i/>
          <w:iCs/>
          <w:sz w:val="24"/>
          <w:szCs w:val="24"/>
          <w:lang w:val="bg-BG"/>
        </w:rPr>
        <w:t>Обмен на добри практик</w:t>
      </w:r>
      <w:r w:rsidR="00252E62">
        <w:rPr>
          <w:rFonts w:ascii="Times New Roman" w:hAnsi="Times New Roman" w:cs="Times New Roman"/>
          <w:i/>
          <w:iCs/>
          <w:sz w:val="24"/>
          <w:szCs w:val="24"/>
          <w:lang w:val="bg-BG"/>
        </w:rPr>
        <w:t xml:space="preserve">и, </w:t>
      </w:r>
      <w:r>
        <w:rPr>
          <w:rFonts w:ascii="Times New Roman" w:hAnsi="Times New Roman" w:cs="Times New Roman"/>
          <w:i/>
          <w:iCs/>
          <w:sz w:val="24"/>
          <w:szCs w:val="24"/>
          <w:lang w:val="bg-BG"/>
        </w:rPr>
        <w:t xml:space="preserve">образователни ресурси </w:t>
      </w:r>
      <w:r w:rsidR="00252E62">
        <w:rPr>
          <w:rFonts w:ascii="Times New Roman" w:hAnsi="Times New Roman" w:cs="Times New Roman"/>
          <w:i/>
          <w:iCs/>
          <w:sz w:val="24"/>
          <w:szCs w:val="24"/>
          <w:lang w:val="bg-BG"/>
        </w:rPr>
        <w:t>и учебни програми“</w:t>
      </w:r>
    </w:p>
    <w:bookmarkEnd w:id="1"/>
    <w:p w14:paraId="308F4905" w14:textId="77777777" w:rsidR="00875F8B" w:rsidRDefault="00875F8B">
      <w:pPr>
        <w:spacing w:after="0" w:line="360" w:lineRule="auto"/>
        <w:jc w:val="both"/>
        <w:rPr>
          <w:rFonts w:ascii="Times New Roman" w:hAnsi="Times New Roman" w:cs="Times New Roman"/>
          <w:sz w:val="24"/>
          <w:szCs w:val="24"/>
          <w:lang w:val="bg-BG"/>
        </w:rPr>
      </w:pPr>
    </w:p>
    <w:p w14:paraId="03F109E7" w14:textId="77777777" w:rsidR="00875F8B" w:rsidRDefault="0098625F">
      <w:pPr>
        <w:rPr>
          <w:rFonts w:ascii="Times New Roman" w:hAnsi="Times New Roman" w:cs="Times New Roman"/>
          <w:b/>
          <w:bCs/>
          <w:sz w:val="24"/>
          <w:szCs w:val="24"/>
          <w:lang w:val="bg-BG"/>
        </w:rPr>
      </w:pPr>
      <w:r>
        <w:rPr>
          <w:rFonts w:ascii="Times New Roman" w:hAnsi="Times New Roman" w:cs="Times New Roman"/>
          <w:b/>
          <w:bCs/>
          <w:sz w:val="24"/>
          <w:szCs w:val="24"/>
          <w:lang w:val="bg-BG"/>
        </w:rPr>
        <w:t>2. ЦЕЛИ И ОБХВАТ НА ПРОГРАМАТА</w:t>
      </w:r>
    </w:p>
    <w:p w14:paraId="5115A887" w14:textId="77777777" w:rsidR="00875F8B" w:rsidRDefault="0098625F" w:rsidP="00175D2E">
      <w:pPr>
        <w:spacing w:after="0" w:line="360" w:lineRule="auto"/>
        <w:ind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2.1. Обща цел: </w:t>
      </w:r>
    </w:p>
    <w:p w14:paraId="46EF1311"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Подпомагане на обучението по български език и литература, история и цивилизация и география и икономика в частта им, отнасяща се до историята и географията на България, организирано в чужбина за деца от предучилищна възраст и за ученици от I до XII клас. </w:t>
      </w:r>
    </w:p>
    <w:p w14:paraId="5CBB4CB7"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Запазване и съхраняване на връзките на българските общности от историческите, традиционните и новите диаспори за укрепване на българската духовност и съхраняване на </w:t>
      </w:r>
      <w:r>
        <w:rPr>
          <w:rFonts w:ascii="Times New Roman" w:hAnsi="Times New Roman" w:cs="Times New Roman"/>
          <w:sz w:val="24"/>
          <w:szCs w:val="24"/>
          <w:lang w:val="bg-BG"/>
        </w:rPr>
        <w:lastRenderedPageBreak/>
        <w:t>националното самосъзнание, бит и култура. Създаване на условия за продължаване образованието и обучението при завръщане в България.</w:t>
      </w:r>
    </w:p>
    <w:p w14:paraId="187AE4A5"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Националната програма е разработена в съответствие с Приоритетна област 9 „Ефикасно управление и участие в мрежи“ на Стратегическата рамка за развитие на образованието, обучението и ученето в Република България (2021 – 2030).</w:t>
      </w:r>
    </w:p>
    <w:p w14:paraId="3DA25174" w14:textId="77777777" w:rsidR="00875F8B" w:rsidRDefault="0098625F">
      <w:pPr>
        <w:spacing w:after="0" w:line="360" w:lineRule="auto"/>
        <w:ind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2.2. Специфични цели:</w:t>
      </w:r>
    </w:p>
    <w:p w14:paraId="171B9BDF" w14:textId="60F2595C"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Подобряване на условията за осъществяване на ефективни образователно-възпитателни дейности, съдействащи за укрепване на българската духовност</w:t>
      </w:r>
      <w:r w:rsidR="00252E62">
        <w:rPr>
          <w:rFonts w:ascii="Times New Roman" w:hAnsi="Times New Roman" w:cs="Times New Roman"/>
          <w:sz w:val="24"/>
          <w:szCs w:val="24"/>
          <w:lang w:val="bg-BG"/>
        </w:rPr>
        <w:t>,</w:t>
      </w:r>
      <w:r>
        <w:rPr>
          <w:rFonts w:ascii="Times New Roman" w:hAnsi="Times New Roman" w:cs="Times New Roman"/>
          <w:sz w:val="24"/>
          <w:szCs w:val="24"/>
          <w:lang w:val="bg-BG"/>
        </w:rPr>
        <w:t xml:space="preserve"> самосъзнание, </w:t>
      </w:r>
      <w:r w:rsidR="002258B5">
        <w:rPr>
          <w:rFonts w:ascii="Times New Roman" w:hAnsi="Times New Roman" w:cs="Times New Roman"/>
          <w:sz w:val="24"/>
          <w:szCs w:val="24"/>
          <w:lang w:val="bg-BG"/>
        </w:rPr>
        <w:t>традиции</w:t>
      </w:r>
      <w:r>
        <w:rPr>
          <w:rFonts w:ascii="Times New Roman" w:hAnsi="Times New Roman" w:cs="Times New Roman"/>
          <w:sz w:val="24"/>
          <w:szCs w:val="24"/>
          <w:lang w:val="bg-BG"/>
        </w:rPr>
        <w:t xml:space="preserve"> и култура.</w:t>
      </w:r>
    </w:p>
    <w:p w14:paraId="19376D7D"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Създаване на условия за популяризиране на българския език и културно-историческото наследство по света, за запазване и съхраняване на връзките на българските общности от историческите, традиционните и новите диаспори с България и за развиване на сътрудничество с българските неделни училища в чужбина.</w:t>
      </w:r>
    </w:p>
    <w:p w14:paraId="7E702614"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Подкрепа за успешно продължаване образованието и обучението в училища при завръщане в България.</w:t>
      </w:r>
    </w:p>
    <w:p w14:paraId="2F71CD05" w14:textId="0621386A"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Подпомагане кадровото осигуряване на неделните училища с педагогически специалисти, умеещи да организират учебния процес съобразно спецификата на работа в чуждоезикова среда</w:t>
      </w:r>
      <w:r w:rsidR="00175D2E">
        <w:rPr>
          <w:rFonts w:ascii="Times New Roman" w:hAnsi="Times New Roman" w:cs="Times New Roman"/>
          <w:sz w:val="24"/>
          <w:szCs w:val="24"/>
          <w:lang w:val="bg-BG"/>
        </w:rPr>
        <w:t>,</w:t>
      </w:r>
      <w:r>
        <w:rPr>
          <w:rFonts w:ascii="Times New Roman" w:hAnsi="Times New Roman" w:cs="Times New Roman"/>
          <w:sz w:val="24"/>
          <w:szCs w:val="24"/>
          <w:lang w:val="bg-BG"/>
        </w:rPr>
        <w:t xml:space="preserve"> потребностите на децата и учениците и популяризиране на успешни модели и практики.</w:t>
      </w:r>
    </w:p>
    <w:p w14:paraId="284717D8" w14:textId="68CE9EA3" w:rsidR="00011ED4" w:rsidRDefault="00011ED4">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Прилагане на учебни програми в българските неделни училища в чужбина, съобразени със състава на учениците по признаци ниво на владеене на езика и възраст.</w:t>
      </w:r>
    </w:p>
    <w:p w14:paraId="3BD3071E"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Дейностите се реализират в чужбина и на територията на България с участие на ученици и учители от българските неделни училища в чужбина. </w:t>
      </w:r>
    </w:p>
    <w:p w14:paraId="29C4DC9F" w14:textId="77777777" w:rsidR="00875F8B" w:rsidRDefault="00875F8B">
      <w:pPr>
        <w:rPr>
          <w:rFonts w:ascii="Times New Roman" w:hAnsi="Times New Roman" w:cs="Times New Roman"/>
          <w:i/>
          <w:iCs/>
          <w:color w:val="2E74B5" w:themeColor="accent5" w:themeShade="BF"/>
          <w:sz w:val="24"/>
          <w:szCs w:val="24"/>
          <w:lang w:val="bg-BG"/>
        </w:rPr>
      </w:pPr>
    </w:p>
    <w:p w14:paraId="0050879F" w14:textId="77777777" w:rsidR="00875F8B" w:rsidRDefault="0098625F">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3. ПОКАЗАТЕЛИ ЗА ПОСТИГАНЕ НА ЦЕЛИТЕ</w:t>
      </w:r>
    </w:p>
    <w:p w14:paraId="2C6F99A8" w14:textId="77777777" w:rsidR="00875F8B" w:rsidRDefault="0098625F">
      <w:pPr>
        <w:tabs>
          <w:tab w:val="left" w:pos="0"/>
        </w:tabs>
        <w:spacing w:after="0" w:line="360" w:lineRule="auto"/>
        <w:ind w:right="-20" w:firstLine="720"/>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 xml:space="preserve">- </w:t>
      </w:r>
      <w:r w:rsidRPr="00084E5D">
        <w:rPr>
          <w:rFonts w:ascii="Times New Roman" w:eastAsia="Calibri" w:hAnsi="Times New Roman" w:cs="Times New Roman"/>
          <w:sz w:val="24"/>
          <w:szCs w:val="24"/>
          <w:lang w:val="bg-BG" w:eastAsia="bg-BG"/>
        </w:rPr>
        <w:t xml:space="preserve">100 </w:t>
      </w:r>
      <w:r>
        <w:rPr>
          <w:rFonts w:ascii="Times New Roman" w:eastAsia="Calibri" w:hAnsi="Times New Roman" w:cs="Times New Roman"/>
          <w:sz w:val="24"/>
          <w:szCs w:val="24"/>
          <w:lang w:val="bg-BG" w:eastAsia="bg-BG"/>
        </w:rPr>
        <w:t>български неделни училища в чужбина, подпомогнати организационно, методически и финансово от Министерството на образованието и науката (МОН);</w:t>
      </w:r>
    </w:p>
    <w:p w14:paraId="50669308" w14:textId="77777777" w:rsidR="00875F8B" w:rsidRDefault="0098625F">
      <w:pPr>
        <w:tabs>
          <w:tab w:val="left" w:pos="284"/>
          <w:tab w:val="left" w:pos="720"/>
          <w:tab w:val="left" w:pos="1134"/>
        </w:tabs>
        <w:spacing w:after="0" w:line="360" w:lineRule="auto"/>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ab/>
      </w:r>
      <w:r>
        <w:rPr>
          <w:rFonts w:ascii="Times New Roman" w:eastAsia="Calibri" w:hAnsi="Times New Roman" w:cs="Times New Roman"/>
          <w:sz w:val="24"/>
          <w:szCs w:val="24"/>
          <w:lang w:val="bg-BG" w:eastAsia="bg-BG"/>
        </w:rPr>
        <w:tab/>
        <w:t>- 10 000 деца, ученици и кандидат-студенти, участвали в обучението по български език и литература, по история и цивилизации и по география и икономика;</w:t>
      </w:r>
    </w:p>
    <w:p w14:paraId="0A236955" w14:textId="5E0E45D1" w:rsidR="00875F8B" w:rsidRDefault="0098625F">
      <w:pPr>
        <w:tabs>
          <w:tab w:val="left" w:pos="284"/>
          <w:tab w:val="left" w:pos="720"/>
          <w:tab w:val="left" w:pos="1134"/>
        </w:tabs>
        <w:spacing w:after="0" w:line="360" w:lineRule="auto"/>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ab/>
      </w:r>
      <w:r>
        <w:rPr>
          <w:rFonts w:ascii="Times New Roman" w:eastAsia="Calibri" w:hAnsi="Times New Roman" w:cs="Times New Roman"/>
          <w:sz w:val="24"/>
          <w:szCs w:val="24"/>
          <w:lang w:val="bg-BG" w:eastAsia="bg-BG"/>
        </w:rPr>
        <w:tab/>
      </w:r>
      <w:r w:rsidRPr="00011ED4">
        <w:rPr>
          <w:rFonts w:ascii="Times New Roman" w:eastAsia="Calibri" w:hAnsi="Times New Roman" w:cs="Times New Roman"/>
          <w:sz w:val="24"/>
          <w:szCs w:val="24"/>
          <w:lang w:val="bg-BG" w:eastAsia="bg-BG"/>
        </w:rPr>
        <w:t xml:space="preserve">- </w:t>
      </w:r>
      <w:r w:rsidR="00951B6B" w:rsidRPr="00011ED4">
        <w:rPr>
          <w:rFonts w:ascii="Times New Roman" w:eastAsia="Calibri" w:hAnsi="Times New Roman" w:cs="Times New Roman"/>
          <w:sz w:val="24"/>
          <w:szCs w:val="24"/>
          <w:lang w:val="bg-BG" w:eastAsia="bg-BG"/>
        </w:rPr>
        <w:t>3</w:t>
      </w:r>
      <w:r w:rsidRPr="00011ED4">
        <w:rPr>
          <w:rFonts w:ascii="Times New Roman" w:eastAsia="Calibri" w:hAnsi="Times New Roman" w:cs="Times New Roman"/>
          <w:sz w:val="24"/>
          <w:szCs w:val="24"/>
          <w:lang w:val="bg-BG" w:eastAsia="bg-BG"/>
        </w:rPr>
        <w:t xml:space="preserve"> 000</w:t>
      </w:r>
      <w:r>
        <w:rPr>
          <w:rFonts w:ascii="Times New Roman" w:eastAsia="Calibri" w:hAnsi="Times New Roman" w:cs="Times New Roman"/>
          <w:sz w:val="24"/>
          <w:szCs w:val="24"/>
          <w:lang w:val="bg-BG" w:eastAsia="bg-BG"/>
        </w:rPr>
        <w:t xml:space="preserve"> деца и ученици, участвали в допълнителни училищни дейности, свързани със съхраняване на националното самосъзнание, култура и традиции;</w:t>
      </w:r>
    </w:p>
    <w:p w14:paraId="0B8CAA0A" w14:textId="4E6AED63"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 повишена професионална компетентност на 1</w:t>
      </w:r>
      <w:r w:rsidR="00175D2E">
        <w:rPr>
          <w:rFonts w:ascii="Times New Roman" w:hAnsi="Times New Roman" w:cs="Times New Roman"/>
          <w:sz w:val="24"/>
          <w:szCs w:val="24"/>
          <w:lang w:val="bg-BG"/>
        </w:rPr>
        <w:t>6</w:t>
      </w:r>
      <w:r>
        <w:rPr>
          <w:rFonts w:ascii="Times New Roman" w:hAnsi="Times New Roman" w:cs="Times New Roman"/>
          <w:sz w:val="24"/>
          <w:szCs w:val="24"/>
          <w:lang w:val="bg-BG"/>
        </w:rPr>
        <w:t>0 учители от БНУ в чужбина за преподаване на български език в чуждоезикова среда;</w:t>
      </w:r>
    </w:p>
    <w:p w14:paraId="2E63F20A" w14:textId="54B706D0"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ab/>
        <w:t xml:space="preserve">- проведени </w:t>
      </w:r>
      <w:r w:rsidR="00175D2E">
        <w:rPr>
          <w:rFonts w:ascii="Times New Roman" w:hAnsi="Times New Roman" w:cs="Times New Roman"/>
          <w:sz w:val="24"/>
          <w:szCs w:val="24"/>
          <w:lang w:val="bg-BG"/>
        </w:rPr>
        <w:t>7</w:t>
      </w:r>
      <w:r>
        <w:rPr>
          <w:rFonts w:ascii="Times New Roman" w:hAnsi="Times New Roman" w:cs="Times New Roman"/>
          <w:sz w:val="24"/>
          <w:szCs w:val="24"/>
          <w:lang w:val="bg-BG"/>
        </w:rPr>
        <w:t xml:space="preserve"> събития – форуми, конференции, майсторски класове</w:t>
      </w:r>
      <w:r w:rsidR="00175D2E">
        <w:rPr>
          <w:rFonts w:ascii="Times New Roman" w:hAnsi="Times New Roman" w:cs="Times New Roman"/>
          <w:sz w:val="24"/>
          <w:szCs w:val="24"/>
          <w:lang w:val="bg-BG"/>
        </w:rPr>
        <w:t>, семинари</w:t>
      </w:r>
      <w:r>
        <w:rPr>
          <w:rFonts w:ascii="Times New Roman" w:hAnsi="Times New Roman" w:cs="Times New Roman"/>
          <w:sz w:val="24"/>
          <w:szCs w:val="24"/>
          <w:lang w:val="bg-BG"/>
        </w:rPr>
        <w:t xml:space="preserve"> – в подкрепа на обучението в БНУ в чужбина и обединяващи българските общности зад граница.</w:t>
      </w:r>
    </w:p>
    <w:p w14:paraId="4B492A25" w14:textId="77777777" w:rsidR="00875F8B" w:rsidRDefault="0098625F">
      <w:pPr>
        <w:spacing w:after="0" w:line="360" w:lineRule="auto"/>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4. ЦЕЛЕВА ГРУПА </w:t>
      </w:r>
    </w:p>
    <w:p w14:paraId="50E2B657" w14:textId="77777777" w:rsidR="00875F8B" w:rsidRDefault="0098625F">
      <w:pPr>
        <w:pStyle w:val="ListParagraph"/>
        <w:numPr>
          <w:ilvl w:val="0"/>
          <w:numId w:val="1"/>
        </w:numPr>
        <w:spacing w:after="0" w:line="360" w:lineRule="auto"/>
        <w:jc w:val="both"/>
        <w:rPr>
          <w:rFonts w:ascii="Times New Roman" w:hAnsi="Times New Roman" w:cs="Times New Roman"/>
          <w:sz w:val="24"/>
          <w:szCs w:val="24"/>
          <w:lang w:val="bg-BG"/>
        </w:rPr>
      </w:pPr>
      <w:bookmarkStart w:id="2" w:name="_Hlk156850762"/>
      <w:r>
        <w:rPr>
          <w:rFonts w:ascii="Times New Roman" w:hAnsi="Times New Roman" w:cs="Times New Roman"/>
          <w:sz w:val="24"/>
          <w:szCs w:val="24"/>
          <w:lang w:val="bg-BG"/>
        </w:rPr>
        <w:t>по Модул 1 – деца, ученици и кандидат-студенти, живеещи в чужбина, които са обхванати в обучение по български език, по история и география на България и в допълнителни училищни дейности;</w:t>
      </w:r>
    </w:p>
    <w:p w14:paraId="247A0CD6" w14:textId="0C8D4E4E" w:rsidR="00875F8B" w:rsidRDefault="0098625F">
      <w:pPr>
        <w:pStyle w:val="ListParagraph"/>
        <w:numPr>
          <w:ilvl w:val="0"/>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 Модул 2 – учители в българските неделни училища в чужбина, финансово подпомагани от МОН; </w:t>
      </w:r>
    </w:p>
    <w:p w14:paraId="794B306D" w14:textId="77777777" w:rsidR="00875F8B" w:rsidRDefault="0098625F">
      <w:pPr>
        <w:pStyle w:val="ListParagraph"/>
        <w:numPr>
          <w:ilvl w:val="0"/>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3 – учители и ученици от БНУ в чужбина.</w:t>
      </w:r>
    </w:p>
    <w:p w14:paraId="548DB8C3" w14:textId="77777777" w:rsidR="00875F8B" w:rsidRDefault="00875F8B">
      <w:pPr>
        <w:pStyle w:val="ListParagraph"/>
        <w:spacing w:after="0" w:line="360" w:lineRule="auto"/>
        <w:ind w:left="644"/>
        <w:jc w:val="both"/>
        <w:rPr>
          <w:rFonts w:ascii="Times New Roman" w:hAnsi="Times New Roman" w:cs="Times New Roman"/>
          <w:sz w:val="24"/>
          <w:szCs w:val="24"/>
          <w:lang w:val="bg-BG"/>
        </w:rPr>
      </w:pPr>
    </w:p>
    <w:bookmarkEnd w:id="2"/>
    <w:p w14:paraId="5BF5F1B9" w14:textId="77777777" w:rsidR="00875F8B" w:rsidRDefault="0098625F">
      <w:pPr>
        <w:spacing w:after="0" w:line="360" w:lineRule="auto"/>
        <w:rPr>
          <w:rFonts w:ascii="Times New Roman" w:hAnsi="Times New Roman" w:cs="Times New Roman"/>
          <w:b/>
          <w:bCs/>
          <w:i/>
          <w:iCs/>
          <w:color w:val="2E74B5" w:themeColor="accent5" w:themeShade="BF"/>
          <w:sz w:val="24"/>
          <w:szCs w:val="24"/>
          <w:lang w:val="bg-BG"/>
        </w:rPr>
      </w:pPr>
      <w:r>
        <w:rPr>
          <w:rFonts w:ascii="Times New Roman" w:hAnsi="Times New Roman" w:cs="Times New Roman"/>
          <w:b/>
          <w:bCs/>
          <w:sz w:val="24"/>
          <w:szCs w:val="24"/>
          <w:lang w:val="bg-BG"/>
        </w:rPr>
        <w:t>5. ОЧАКВАНИ РЕЗУЛТАТИ</w:t>
      </w:r>
    </w:p>
    <w:p w14:paraId="05471ABB" w14:textId="77777777" w:rsidR="00875F8B" w:rsidRDefault="0098625F">
      <w:pPr>
        <w:pStyle w:val="ListParagraph"/>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1 – осигурени условия, които са споделена отговорност с местната общност, за провеждане на ефективно обучение по български език и литература, по история и география на България, подготовка на кандидат-студенти;</w:t>
      </w:r>
    </w:p>
    <w:p w14:paraId="13D92737" w14:textId="77777777" w:rsidR="00875F8B" w:rsidRDefault="0098625F">
      <w:pPr>
        <w:pStyle w:val="ListParagraph"/>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2 – кадрово обезпечаване на БНУ в чужбина;</w:t>
      </w:r>
    </w:p>
    <w:p w14:paraId="1153FD71" w14:textId="38BD4F2B" w:rsidR="00875F8B" w:rsidRPr="00DA54F5" w:rsidRDefault="0098625F" w:rsidP="00DA54F5">
      <w:pPr>
        <w:pStyle w:val="ListParagraph"/>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 Модул 3 – създадени условия за обмен на добри практики, </w:t>
      </w:r>
      <w:r w:rsidR="00175D2E">
        <w:rPr>
          <w:rFonts w:ascii="Times New Roman" w:hAnsi="Times New Roman" w:cs="Times New Roman"/>
          <w:sz w:val="24"/>
          <w:szCs w:val="24"/>
          <w:lang w:val="bg-BG"/>
        </w:rPr>
        <w:t>ефективно прилагане на учебни програми</w:t>
      </w:r>
      <w:r w:rsidR="00DA54F5">
        <w:rPr>
          <w:rFonts w:ascii="Times New Roman" w:hAnsi="Times New Roman" w:cs="Times New Roman"/>
          <w:sz w:val="24"/>
          <w:szCs w:val="24"/>
          <w:lang w:val="bg-BG"/>
        </w:rPr>
        <w:t xml:space="preserve"> за обучението, организирано в чужбина, </w:t>
      </w:r>
      <w:r>
        <w:rPr>
          <w:rFonts w:ascii="Times New Roman" w:hAnsi="Times New Roman" w:cs="Times New Roman"/>
          <w:sz w:val="24"/>
          <w:szCs w:val="24"/>
          <w:lang w:val="bg-BG"/>
        </w:rPr>
        <w:t>популяризиране на опита на учителите от БНУ в чужбина, създадени образователни ресурси, съобразени със спецификата на обучение по български език в различните страни</w:t>
      </w:r>
      <w:r w:rsidR="00011ED4">
        <w:rPr>
          <w:rFonts w:ascii="Times New Roman" w:hAnsi="Times New Roman" w:cs="Times New Roman"/>
          <w:sz w:val="24"/>
          <w:szCs w:val="24"/>
          <w:lang w:val="bg-BG"/>
        </w:rPr>
        <w:t xml:space="preserve">, изготвен анализ за приложимостта на учебните програми по български език и литература, по български като втори и за предучилищно обучение, организирано в чужбина. </w:t>
      </w:r>
    </w:p>
    <w:p w14:paraId="5E2E914B" w14:textId="77777777" w:rsidR="00875F8B" w:rsidRDefault="0098625F">
      <w:pPr>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6. БЮДЖЕТ </w:t>
      </w:r>
    </w:p>
    <w:p w14:paraId="3B88E1C2" w14:textId="77777777" w:rsidR="00875F8B" w:rsidRDefault="0098625F">
      <w:pPr>
        <w:tabs>
          <w:tab w:val="left" w:pos="0"/>
          <w:tab w:val="left" w:pos="426"/>
          <w:tab w:val="left" w:pos="567"/>
        </w:tabs>
        <w:spacing w:after="0" w:line="360" w:lineRule="auto"/>
        <w:ind w:firstLine="709"/>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sz w:val="24"/>
          <w:szCs w:val="24"/>
          <w:lang w:val="bg-BG" w:eastAsia="bg-BG"/>
        </w:rPr>
        <w:t xml:space="preserve">Общ бюджет на програмата: </w:t>
      </w:r>
      <w:r>
        <w:rPr>
          <w:rFonts w:ascii="Times New Roman" w:eastAsia="Times New Roman" w:hAnsi="Times New Roman" w:cs="Times New Roman"/>
          <w:b/>
          <w:sz w:val="24"/>
          <w:szCs w:val="24"/>
          <w:lang w:val="bg-BG" w:eastAsia="bg-BG"/>
        </w:rPr>
        <w:t>2 108 000 лв.</w:t>
      </w:r>
    </w:p>
    <w:p w14:paraId="0D499E74" w14:textId="77777777" w:rsidR="00875F8B" w:rsidRDefault="0098625F">
      <w:pPr>
        <w:tabs>
          <w:tab w:val="left" w:pos="0"/>
          <w:tab w:val="left" w:pos="426"/>
          <w:tab w:val="left" w:pos="567"/>
        </w:tabs>
        <w:spacing w:after="0" w:line="360" w:lineRule="auto"/>
        <w:ind w:firstLine="709"/>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Разпределение на общия бюджет по модули:</w:t>
      </w:r>
    </w:p>
    <w:tbl>
      <w:tblPr>
        <w:tblStyle w:val="TableGrid"/>
        <w:tblW w:w="0" w:type="auto"/>
        <w:jc w:val="center"/>
        <w:tblLook w:val="04A0" w:firstRow="1" w:lastRow="0" w:firstColumn="1" w:lastColumn="0" w:noHBand="0" w:noVBand="1"/>
      </w:tblPr>
      <w:tblGrid>
        <w:gridCol w:w="7356"/>
        <w:gridCol w:w="1684"/>
      </w:tblGrid>
      <w:tr w:rsidR="00875F8B" w14:paraId="206E64C9" w14:textId="77777777">
        <w:trPr>
          <w:jc w:val="center"/>
        </w:trPr>
        <w:tc>
          <w:tcPr>
            <w:tcW w:w="7356" w:type="dxa"/>
            <w:tcBorders>
              <w:top w:val="double" w:sz="4" w:space="0" w:color="auto"/>
              <w:left w:val="double" w:sz="4" w:space="0" w:color="auto"/>
              <w:bottom w:val="double" w:sz="4" w:space="0" w:color="auto"/>
            </w:tcBorders>
            <w:shd w:val="clear" w:color="auto" w:fill="auto"/>
          </w:tcPr>
          <w:p w14:paraId="5C508CD9" w14:textId="77777777" w:rsidR="00875F8B" w:rsidRDefault="0098625F">
            <w:pPr>
              <w:tabs>
                <w:tab w:val="left" w:pos="0"/>
                <w:tab w:val="left" w:pos="426"/>
                <w:tab w:val="left" w:pos="567"/>
              </w:tabs>
              <w:spacing w:after="0" w:line="360" w:lineRule="auto"/>
              <w:jc w:val="center"/>
              <w:rPr>
                <w:rFonts w:ascii="Times New Roman" w:eastAsia="Times New Roman" w:hAnsi="Times New Roman" w:cs="Times New Roman"/>
                <w:b/>
                <w:bCs/>
                <w:iCs/>
                <w:sz w:val="24"/>
                <w:szCs w:val="24"/>
                <w:lang w:val="bg-BG" w:eastAsia="bg-BG"/>
              </w:rPr>
            </w:pPr>
            <w:r>
              <w:rPr>
                <w:rFonts w:ascii="Times New Roman" w:eastAsia="Times New Roman" w:hAnsi="Times New Roman" w:cs="Times New Roman"/>
                <w:b/>
                <w:bCs/>
                <w:iCs/>
                <w:sz w:val="24"/>
                <w:szCs w:val="24"/>
                <w:lang w:val="bg-BG" w:eastAsia="bg-BG"/>
              </w:rPr>
              <w:t>Модули</w:t>
            </w:r>
          </w:p>
        </w:tc>
        <w:tc>
          <w:tcPr>
            <w:tcW w:w="1684" w:type="dxa"/>
            <w:tcBorders>
              <w:top w:val="double" w:sz="4" w:space="0" w:color="auto"/>
              <w:bottom w:val="double" w:sz="4" w:space="0" w:color="auto"/>
              <w:right w:val="double" w:sz="4" w:space="0" w:color="auto"/>
            </w:tcBorders>
            <w:shd w:val="clear" w:color="auto" w:fill="auto"/>
          </w:tcPr>
          <w:p w14:paraId="19385054" w14:textId="77777777" w:rsidR="00875F8B" w:rsidRDefault="0098625F">
            <w:pPr>
              <w:tabs>
                <w:tab w:val="left" w:pos="0"/>
                <w:tab w:val="left" w:pos="426"/>
                <w:tab w:val="left" w:pos="567"/>
              </w:tabs>
              <w:spacing w:after="0" w:line="360" w:lineRule="auto"/>
              <w:jc w:val="center"/>
              <w:rPr>
                <w:rFonts w:ascii="Times New Roman" w:eastAsia="Times New Roman" w:hAnsi="Times New Roman" w:cs="Times New Roman"/>
                <w:b/>
                <w:bCs/>
                <w:iCs/>
                <w:sz w:val="24"/>
                <w:szCs w:val="24"/>
                <w:lang w:val="bg-BG" w:eastAsia="bg-BG"/>
              </w:rPr>
            </w:pPr>
            <w:r>
              <w:rPr>
                <w:rFonts w:ascii="Times New Roman" w:eastAsia="Times New Roman" w:hAnsi="Times New Roman" w:cs="Times New Roman"/>
                <w:b/>
                <w:bCs/>
                <w:iCs/>
                <w:sz w:val="24"/>
                <w:szCs w:val="24"/>
                <w:lang w:val="bg-BG" w:eastAsia="bg-BG"/>
              </w:rPr>
              <w:t>лв.</w:t>
            </w:r>
          </w:p>
        </w:tc>
      </w:tr>
      <w:tr w:rsidR="00875F8B" w14:paraId="1DEA8AC3" w14:textId="77777777">
        <w:trPr>
          <w:jc w:val="center"/>
        </w:trPr>
        <w:tc>
          <w:tcPr>
            <w:tcW w:w="7356" w:type="dxa"/>
            <w:tcBorders>
              <w:top w:val="double" w:sz="4" w:space="0" w:color="auto"/>
              <w:left w:val="double" w:sz="4" w:space="0" w:color="auto"/>
              <w:bottom w:val="dotted" w:sz="4" w:space="0" w:color="auto"/>
            </w:tcBorders>
            <w:shd w:val="clear" w:color="auto" w:fill="auto"/>
            <w:vAlign w:val="center"/>
          </w:tcPr>
          <w:p w14:paraId="461D2453" w14:textId="77777777" w:rsidR="00875F8B" w:rsidRDefault="0098625F">
            <w:pPr>
              <w:tabs>
                <w:tab w:val="left" w:pos="0"/>
                <w:tab w:val="left" w:pos="426"/>
                <w:tab w:val="left" w:pos="567"/>
              </w:tabs>
              <w:spacing w:after="0" w:line="360" w:lineRule="auto"/>
              <w:rPr>
                <w:rFonts w:ascii="Times New Roman" w:eastAsia="Times New Roman" w:hAnsi="Times New Roman" w:cs="Times New Roman"/>
                <w:i/>
                <w:sz w:val="24"/>
                <w:szCs w:val="24"/>
                <w:lang w:val="bg-BG" w:eastAsia="bg-BG"/>
              </w:rPr>
            </w:pPr>
            <w:r>
              <w:rPr>
                <w:rFonts w:ascii="Times New Roman" w:eastAsia="Times New Roman" w:hAnsi="Times New Roman" w:cs="Times New Roman"/>
                <w:b/>
                <w:iCs/>
                <w:sz w:val="24"/>
                <w:szCs w:val="24"/>
                <w:lang w:val="bg-BG" w:eastAsia="bg-BG"/>
              </w:rPr>
              <w:t>Модул 1</w:t>
            </w:r>
            <w:r>
              <w:rPr>
                <w:rFonts w:ascii="Times New Roman" w:eastAsia="Times New Roman" w:hAnsi="Times New Roman" w:cs="Times New Roman"/>
                <w:bCs/>
                <w:iCs/>
                <w:sz w:val="24"/>
                <w:szCs w:val="24"/>
                <w:lang w:val="bg-BG" w:eastAsia="bg-BG"/>
              </w:rPr>
              <w:t xml:space="preserve"> „Подпомагане на обучението по български език и литература, по история на България и по география на България“</w:t>
            </w:r>
          </w:p>
        </w:tc>
        <w:tc>
          <w:tcPr>
            <w:tcW w:w="1684" w:type="dxa"/>
            <w:tcBorders>
              <w:top w:val="double" w:sz="4" w:space="0" w:color="auto"/>
              <w:right w:val="double" w:sz="4" w:space="0" w:color="auto"/>
            </w:tcBorders>
            <w:shd w:val="clear" w:color="auto" w:fill="auto"/>
            <w:vAlign w:val="center"/>
          </w:tcPr>
          <w:p w14:paraId="67074B8F" w14:textId="05FA0CE5" w:rsidR="00875F8B" w:rsidRDefault="000A3C85">
            <w:pPr>
              <w:tabs>
                <w:tab w:val="left" w:pos="0"/>
                <w:tab w:val="left" w:pos="426"/>
                <w:tab w:val="left" w:pos="567"/>
              </w:tabs>
              <w:spacing w:after="0" w:line="360" w:lineRule="auto"/>
              <w:jc w:val="center"/>
              <w:rPr>
                <w:rFonts w:ascii="Times New Roman" w:eastAsia="Times New Roman" w:hAnsi="Times New Roman" w:cs="Times New Roman"/>
                <w:sz w:val="24"/>
                <w:szCs w:val="24"/>
                <w:lang w:val="bg-BG" w:eastAsia="bg-BG"/>
              </w:rPr>
            </w:pPr>
            <w:r w:rsidRPr="000A3C85">
              <w:rPr>
                <w:rFonts w:ascii="Times New Roman" w:eastAsia="Times New Roman" w:hAnsi="Times New Roman" w:cs="Times New Roman"/>
                <w:sz w:val="24"/>
                <w:szCs w:val="24"/>
                <w:lang w:val="bg-BG" w:eastAsia="bg-BG"/>
              </w:rPr>
              <w:t>1 588</w:t>
            </w:r>
            <w:r>
              <w:rPr>
                <w:rFonts w:ascii="Times New Roman" w:eastAsia="Times New Roman" w:hAnsi="Times New Roman" w:cs="Times New Roman"/>
                <w:sz w:val="24"/>
                <w:szCs w:val="24"/>
                <w:lang w:val="bg-BG" w:eastAsia="bg-BG"/>
              </w:rPr>
              <w:t> </w:t>
            </w:r>
            <w:r w:rsidRPr="000A3C85">
              <w:rPr>
                <w:rFonts w:ascii="Times New Roman" w:eastAsia="Times New Roman" w:hAnsi="Times New Roman" w:cs="Times New Roman"/>
                <w:sz w:val="24"/>
                <w:szCs w:val="24"/>
                <w:lang w:val="bg-BG" w:eastAsia="bg-BG"/>
              </w:rPr>
              <w:t>000</w:t>
            </w:r>
            <w:r>
              <w:rPr>
                <w:rFonts w:ascii="Times New Roman" w:eastAsia="Times New Roman" w:hAnsi="Times New Roman" w:cs="Times New Roman"/>
                <w:sz w:val="24"/>
                <w:szCs w:val="24"/>
                <w:lang w:val="bg-BG" w:eastAsia="bg-BG"/>
              </w:rPr>
              <w:t xml:space="preserve"> </w:t>
            </w:r>
            <w:r w:rsidR="0098625F">
              <w:rPr>
                <w:rFonts w:ascii="Times New Roman" w:eastAsia="Times New Roman" w:hAnsi="Times New Roman" w:cs="Times New Roman"/>
                <w:sz w:val="24"/>
                <w:szCs w:val="24"/>
                <w:lang w:val="bg-BG" w:eastAsia="bg-BG"/>
              </w:rPr>
              <w:t>лв.</w:t>
            </w:r>
          </w:p>
        </w:tc>
      </w:tr>
      <w:tr w:rsidR="00875F8B" w14:paraId="645A484A" w14:textId="77777777">
        <w:trPr>
          <w:jc w:val="center"/>
        </w:trPr>
        <w:tc>
          <w:tcPr>
            <w:tcW w:w="7356" w:type="dxa"/>
            <w:tcBorders>
              <w:left w:val="double" w:sz="4" w:space="0" w:color="auto"/>
              <w:bottom w:val="dotted" w:sz="4" w:space="0" w:color="auto"/>
            </w:tcBorders>
            <w:shd w:val="clear" w:color="auto" w:fill="auto"/>
            <w:vAlign w:val="center"/>
          </w:tcPr>
          <w:p w14:paraId="49DA1E33" w14:textId="77777777" w:rsidR="00875F8B" w:rsidRDefault="0098625F">
            <w:pPr>
              <w:tabs>
                <w:tab w:val="left" w:pos="0"/>
                <w:tab w:val="left" w:pos="426"/>
                <w:tab w:val="left" w:pos="567"/>
              </w:tabs>
              <w:spacing w:after="0" w:line="360" w:lineRule="auto"/>
              <w:rPr>
                <w:rFonts w:ascii="Times New Roman" w:eastAsia="Times New Roman" w:hAnsi="Times New Roman" w:cs="Times New Roman"/>
                <w:i/>
                <w:sz w:val="24"/>
                <w:szCs w:val="24"/>
                <w:lang w:val="bg-BG" w:eastAsia="bg-BG"/>
              </w:rPr>
            </w:pPr>
            <w:r>
              <w:rPr>
                <w:rFonts w:ascii="Times New Roman" w:eastAsia="Times New Roman" w:hAnsi="Times New Roman" w:cs="Times New Roman"/>
                <w:b/>
                <w:bCs/>
                <w:sz w:val="24"/>
                <w:szCs w:val="24"/>
                <w:lang w:val="bg-BG" w:eastAsia="bg-BG"/>
              </w:rPr>
              <w:t>Модул 2</w:t>
            </w:r>
            <w:r>
              <w:rPr>
                <w:rFonts w:ascii="Times New Roman" w:eastAsia="Times New Roman" w:hAnsi="Times New Roman" w:cs="Times New Roman"/>
                <w:sz w:val="24"/>
                <w:szCs w:val="24"/>
                <w:lang w:val="bg-BG" w:eastAsia="bg-BG"/>
              </w:rPr>
              <w:t xml:space="preserve"> </w:t>
            </w:r>
            <w:r>
              <w:rPr>
                <w:rFonts w:ascii="Times New Roman" w:hAnsi="Times New Roman" w:cs="Times New Roman"/>
                <w:sz w:val="24"/>
                <w:szCs w:val="24"/>
                <w:lang w:val="bg-BG"/>
              </w:rPr>
              <w:t>„Квалификация на учители в българските неделни училища в чужбина“</w:t>
            </w:r>
          </w:p>
        </w:tc>
        <w:tc>
          <w:tcPr>
            <w:tcW w:w="1684" w:type="dxa"/>
            <w:tcBorders>
              <w:right w:val="double" w:sz="4" w:space="0" w:color="auto"/>
            </w:tcBorders>
            <w:shd w:val="clear" w:color="auto" w:fill="auto"/>
            <w:vAlign w:val="center"/>
          </w:tcPr>
          <w:p w14:paraId="4FC56FAE" w14:textId="2B8D6CA3" w:rsidR="00875F8B" w:rsidRDefault="000A3C85">
            <w:pPr>
              <w:tabs>
                <w:tab w:val="left" w:pos="0"/>
                <w:tab w:val="left" w:pos="426"/>
                <w:tab w:val="left" w:pos="567"/>
              </w:tabs>
              <w:spacing w:after="0" w:line="360" w:lineRule="auto"/>
              <w:jc w:val="center"/>
              <w:rPr>
                <w:rFonts w:ascii="Times New Roman" w:eastAsia="Times New Roman" w:hAnsi="Times New Roman" w:cs="Times New Roman"/>
                <w:sz w:val="24"/>
                <w:szCs w:val="24"/>
                <w:lang w:val="bg-BG" w:eastAsia="bg-BG"/>
              </w:rPr>
            </w:pPr>
            <w:r w:rsidRPr="000A3C85">
              <w:rPr>
                <w:rFonts w:ascii="Times New Roman" w:eastAsia="Times New Roman" w:hAnsi="Times New Roman" w:cs="Times New Roman"/>
                <w:sz w:val="24"/>
                <w:szCs w:val="24"/>
                <w:lang w:val="bg-BG" w:eastAsia="bg-BG"/>
              </w:rPr>
              <w:t>215</w:t>
            </w:r>
            <w:r>
              <w:rPr>
                <w:rFonts w:ascii="Times New Roman" w:eastAsia="Times New Roman" w:hAnsi="Times New Roman" w:cs="Times New Roman"/>
                <w:sz w:val="24"/>
                <w:szCs w:val="24"/>
                <w:lang w:val="bg-BG" w:eastAsia="bg-BG"/>
              </w:rPr>
              <w:t> </w:t>
            </w:r>
            <w:r w:rsidRPr="000A3C85">
              <w:rPr>
                <w:rFonts w:ascii="Times New Roman" w:eastAsia="Times New Roman" w:hAnsi="Times New Roman" w:cs="Times New Roman"/>
                <w:sz w:val="24"/>
                <w:szCs w:val="24"/>
                <w:lang w:val="bg-BG" w:eastAsia="bg-BG"/>
              </w:rPr>
              <w:t>000</w:t>
            </w:r>
            <w:r>
              <w:rPr>
                <w:rFonts w:ascii="Times New Roman" w:eastAsia="Times New Roman" w:hAnsi="Times New Roman" w:cs="Times New Roman"/>
                <w:sz w:val="24"/>
                <w:szCs w:val="24"/>
                <w:lang w:val="bg-BG" w:eastAsia="bg-BG"/>
              </w:rPr>
              <w:t xml:space="preserve"> </w:t>
            </w:r>
            <w:r w:rsidR="0098625F">
              <w:rPr>
                <w:rFonts w:ascii="Times New Roman" w:eastAsia="Times New Roman" w:hAnsi="Times New Roman" w:cs="Times New Roman"/>
                <w:sz w:val="24"/>
                <w:szCs w:val="24"/>
                <w:lang w:val="bg-BG" w:eastAsia="bg-BG"/>
              </w:rPr>
              <w:t>лв.</w:t>
            </w:r>
          </w:p>
        </w:tc>
      </w:tr>
      <w:tr w:rsidR="00875F8B" w14:paraId="1F7C1A3C" w14:textId="77777777">
        <w:trPr>
          <w:jc w:val="center"/>
        </w:trPr>
        <w:tc>
          <w:tcPr>
            <w:tcW w:w="7356" w:type="dxa"/>
            <w:tcBorders>
              <w:left w:val="double" w:sz="4" w:space="0" w:color="auto"/>
              <w:bottom w:val="dotted" w:sz="4" w:space="0" w:color="auto"/>
            </w:tcBorders>
            <w:shd w:val="clear" w:color="auto" w:fill="auto"/>
            <w:vAlign w:val="center"/>
          </w:tcPr>
          <w:p w14:paraId="7694362A" w14:textId="32170A48" w:rsidR="00875F8B" w:rsidRDefault="0098625F">
            <w:pPr>
              <w:tabs>
                <w:tab w:val="left" w:pos="0"/>
                <w:tab w:val="left" w:pos="426"/>
                <w:tab w:val="left" w:pos="567"/>
                <w:tab w:val="left" w:pos="1080"/>
              </w:tabs>
              <w:spacing w:after="0" w:line="36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b/>
                <w:bCs/>
                <w:sz w:val="24"/>
                <w:szCs w:val="24"/>
                <w:lang w:val="bg-BG" w:eastAsia="bg-BG"/>
              </w:rPr>
              <w:t xml:space="preserve">Модул </w:t>
            </w:r>
            <w:bookmarkStart w:id="3" w:name="_Hlk188260613"/>
            <w:r>
              <w:rPr>
                <w:rFonts w:ascii="Times New Roman" w:eastAsia="Times New Roman" w:hAnsi="Times New Roman" w:cs="Times New Roman"/>
                <w:b/>
                <w:bCs/>
                <w:sz w:val="24"/>
                <w:szCs w:val="24"/>
                <w:lang w:val="bg-BG" w:eastAsia="bg-BG"/>
              </w:rPr>
              <w:t>3</w:t>
            </w:r>
            <w:r>
              <w:rPr>
                <w:rFonts w:ascii="Times New Roman" w:eastAsia="Times New Roman" w:hAnsi="Times New Roman" w:cs="Times New Roman"/>
                <w:sz w:val="24"/>
                <w:szCs w:val="24"/>
                <w:lang w:val="bg-BG" w:eastAsia="bg-BG"/>
              </w:rPr>
              <w:t xml:space="preserve"> „</w:t>
            </w:r>
            <w:r w:rsidR="00011ED4" w:rsidRPr="00011ED4">
              <w:rPr>
                <w:rFonts w:ascii="Times New Roman" w:eastAsia="Times New Roman" w:hAnsi="Times New Roman" w:cs="Times New Roman"/>
                <w:sz w:val="24"/>
                <w:szCs w:val="24"/>
                <w:lang w:val="bg-BG" w:eastAsia="bg-BG"/>
              </w:rPr>
              <w:t>Обмен на добри практики, образователни ресурси и учебни програми</w:t>
            </w:r>
            <w:r>
              <w:rPr>
                <w:rFonts w:ascii="Times New Roman" w:eastAsia="Times New Roman" w:hAnsi="Times New Roman" w:cs="Times New Roman"/>
                <w:sz w:val="24"/>
                <w:szCs w:val="24"/>
                <w:lang w:val="bg-BG" w:eastAsia="bg-BG"/>
              </w:rPr>
              <w:t>“</w:t>
            </w:r>
            <w:bookmarkEnd w:id="3"/>
          </w:p>
        </w:tc>
        <w:tc>
          <w:tcPr>
            <w:tcW w:w="1684" w:type="dxa"/>
            <w:tcBorders>
              <w:right w:val="double" w:sz="4" w:space="0" w:color="auto"/>
            </w:tcBorders>
            <w:shd w:val="clear" w:color="auto" w:fill="auto"/>
            <w:vAlign w:val="center"/>
          </w:tcPr>
          <w:p w14:paraId="2EEEF00E" w14:textId="057B7ACF" w:rsidR="00875F8B" w:rsidRDefault="000A3C85">
            <w:pPr>
              <w:tabs>
                <w:tab w:val="left" w:pos="0"/>
                <w:tab w:val="left" w:pos="426"/>
                <w:tab w:val="left" w:pos="567"/>
              </w:tabs>
              <w:spacing w:after="0" w:line="360" w:lineRule="auto"/>
              <w:jc w:val="center"/>
              <w:rPr>
                <w:rFonts w:ascii="Times New Roman" w:eastAsia="Times New Roman" w:hAnsi="Times New Roman" w:cs="Times New Roman"/>
                <w:sz w:val="24"/>
                <w:szCs w:val="24"/>
                <w:lang w:val="bg-BG" w:eastAsia="bg-BG"/>
              </w:rPr>
            </w:pPr>
            <w:r w:rsidRPr="000A3C85">
              <w:rPr>
                <w:rFonts w:ascii="Times New Roman" w:eastAsia="Times New Roman" w:hAnsi="Times New Roman" w:cs="Times New Roman"/>
                <w:sz w:val="24"/>
                <w:szCs w:val="24"/>
                <w:lang w:val="bg-BG" w:eastAsia="bg-BG"/>
              </w:rPr>
              <w:t>280</w:t>
            </w:r>
            <w:r>
              <w:rPr>
                <w:rFonts w:ascii="Times New Roman" w:eastAsia="Times New Roman" w:hAnsi="Times New Roman" w:cs="Times New Roman"/>
                <w:sz w:val="24"/>
                <w:szCs w:val="24"/>
                <w:lang w:val="bg-BG" w:eastAsia="bg-BG"/>
              </w:rPr>
              <w:t> </w:t>
            </w:r>
            <w:r w:rsidRPr="000A3C85">
              <w:rPr>
                <w:rFonts w:ascii="Times New Roman" w:eastAsia="Times New Roman" w:hAnsi="Times New Roman" w:cs="Times New Roman"/>
                <w:sz w:val="24"/>
                <w:szCs w:val="24"/>
                <w:lang w:val="bg-BG" w:eastAsia="bg-BG"/>
              </w:rPr>
              <w:t>000</w:t>
            </w:r>
            <w:r>
              <w:rPr>
                <w:rFonts w:ascii="Times New Roman" w:eastAsia="Times New Roman" w:hAnsi="Times New Roman" w:cs="Times New Roman"/>
                <w:sz w:val="24"/>
                <w:szCs w:val="24"/>
                <w:lang w:val="bg-BG" w:eastAsia="bg-BG"/>
              </w:rPr>
              <w:t xml:space="preserve"> </w:t>
            </w:r>
            <w:r w:rsidR="0098625F">
              <w:rPr>
                <w:rFonts w:ascii="Times New Roman" w:eastAsia="Times New Roman" w:hAnsi="Times New Roman" w:cs="Times New Roman"/>
                <w:sz w:val="24"/>
                <w:szCs w:val="24"/>
                <w:lang w:val="bg-BG" w:eastAsia="bg-BG"/>
              </w:rPr>
              <w:t>лв.</w:t>
            </w:r>
          </w:p>
        </w:tc>
      </w:tr>
      <w:tr w:rsidR="00875F8B" w14:paraId="55A5BAC8" w14:textId="77777777">
        <w:trPr>
          <w:jc w:val="center"/>
        </w:trPr>
        <w:tc>
          <w:tcPr>
            <w:tcW w:w="7356" w:type="dxa"/>
            <w:tcBorders>
              <w:left w:val="double" w:sz="4" w:space="0" w:color="auto"/>
            </w:tcBorders>
            <w:shd w:val="clear" w:color="auto" w:fill="auto"/>
            <w:vAlign w:val="center"/>
          </w:tcPr>
          <w:p w14:paraId="77073EC5" w14:textId="77777777" w:rsidR="00875F8B" w:rsidRDefault="0098625F">
            <w:pPr>
              <w:tabs>
                <w:tab w:val="left" w:pos="0"/>
                <w:tab w:val="left" w:pos="426"/>
                <w:tab w:val="left" w:pos="567"/>
                <w:tab w:val="left" w:pos="1080"/>
              </w:tabs>
              <w:spacing w:after="0" w:line="36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За мониторинг по програмата и методическа подкрепа</w:t>
            </w:r>
          </w:p>
        </w:tc>
        <w:tc>
          <w:tcPr>
            <w:tcW w:w="1684" w:type="dxa"/>
            <w:tcBorders>
              <w:right w:val="double" w:sz="4" w:space="0" w:color="auto"/>
            </w:tcBorders>
            <w:shd w:val="clear" w:color="auto" w:fill="auto"/>
            <w:vAlign w:val="center"/>
          </w:tcPr>
          <w:p w14:paraId="6BFFF6A3" w14:textId="3477B085" w:rsidR="00875F8B" w:rsidRDefault="000A3C85">
            <w:pPr>
              <w:tabs>
                <w:tab w:val="left" w:pos="0"/>
                <w:tab w:val="left" w:pos="426"/>
                <w:tab w:val="left" w:pos="567"/>
              </w:tabs>
              <w:spacing w:after="0" w:line="360" w:lineRule="auto"/>
              <w:jc w:val="center"/>
              <w:rPr>
                <w:rFonts w:ascii="Times New Roman" w:eastAsia="Times New Roman" w:hAnsi="Times New Roman" w:cs="Times New Roman"/>
                <w:sz w:val="24"/>
                <w:szCs w:val="24"/>
                <w:lang w:val="bg-BG" w:eastAsia="bg-BG"/>
              </w:rPr>
            </w:pPr>
            <w:r w:rsidRPr="000A3C85">
              <w:rPr>
                <w:rFonts w:ascii="Times New Roman" w:eastAsia="Times New Roman" w:hAnsi="Times New Roman" w:cs="Times New Roman"/>
                <w:sz w:val="24"/>
                <w:szCs w:val="24"/>
                <w:lang w:val="bg-BG" w:eastAsia="bg-BG"/>
              </w:rPr>
              <w:t>25</w:t>
            </w:r>
            <w:r>
              <w:rPr>
                <w:rFonts w:ascii="Times New Roman" w:eastAsia="Times New Roman" w:hAnsi="Times New Roman" w:cs="Times New Roman"/>
                <w:sz w:val="24"/>
                <w:szCs w:val="24"/>
                <w:lang w:val="bg-BG" w:eastAsia="bg-BG"/>
              </w:rPr>
              <w:t> </w:t>
            </w:r>
            <w:r w:rsidRPr="000A3C85">
              <w:rPr>
                <w:rFonts w:ascii="Times New Roman" w:eastAsia="Times New Roman" w:hAnsi="Times New Roman" w:cs="Times New Roman"/>
                <w:sz w:val="24"/>
                <w:szCs w:val="24"/>
                <w:lang w:val="bg-BG" w:eastAsia="bg-BG"/>
              </w:rPr>
              <w:t>000</w:t>
            </w:r>
            <w:r>
              <w:rPr>
                <w:rFonts w:ascii="Times New Roman" w:eastAsia="Times New Roman" w:hAnsi="Times New Roman" w:cs="Times New Roman"/>
                <w:sz w:val="24"/>
                <w:szCs w:val="24"/>
                <w:lang w:val="bg-BG" w:eastAsia="bg-BG"/>
              </w:rPr>
              <w:t xml:space="preserve"> </w:t>
            </w:r>
            <w:r w:rsidR="0098625F">
              <w:rPr>
                <w:rFonts w:ascii="Times New Roman" w:eastAsia="Times New Roman" w:hAnsi="Times New Roman" w:cs="Times New Roman"/>
                <w:sz w:val="24"/>
                <w:szCs w:val="24"/>
                <w:lang w:val="bg-BG" w:eastAsia="bg-BG"/>
              </w:rPr>
              <w:t>лв.</w:t>
            </w:r>
          </w:p>
        </w:tc>
      </w:tr>
      <w:tr w:rsidR="00875F8B" w14:paraId="489FA991" w14:textId="77777777">
        <w:trPr>
          <w:jc w:val="center"/>
        </w:trPr>
        <w:tc>
          <w:tcPr>
            <w:tcW w:w="7356" w:type="dxa"/>
            <w:tcBorders>
              <w:left w:val="double" w:sz="4" w:space="0" w:color="auto"/>
            </w:tcBorders>
            <w:shd w:val="clear" w:color="auto" w:fill="auto"/>
            <w:vAlign w:val="center"/>
          </w:tcPr>
          <w:p w14:paraId="51FB7654" w14:textId="77777777" w:rsidR="00875F8B" w:rsidRDefault="0098625F">
            <w:pPr>
              <w:tabs>
                <w:tab w:val="left" w:pos="0"/>
                <w:tab w:val="left" w:pos="426"/>
                <w:tab w:val="left" w:pos="567"/>
              </w:tabs>
              <w:spacing w:after="0" w:line="360" w:lineRule="auto"/>
              <w:jc w:val="right"/>
              <w:rPr>
                <w:rFonts w:ascii="Times New Roman" w:eastAsia="Times New Roman" w:hAnsi="Times New Roman" w:cs="Times New Roman"/>
                <w:b/>
                <w:bCs/>
                <w:sz w:val="24"/>
                <w:szCs w:val="24"/>
                <w:lang w:val="bg-BG" w:eastAsia="bg-BG"/>
              </w:rPr>
            </w:pPr>
            <w:r>
              <w:rPr>
                <w:rFonts w:ascii="Times New Roman" w:eastAsia="Times New Roman" w:hAnsi="Times New Roman" w:cs="Times New Roman"/>
                <w:b/>
                <w:bCs/>
                <w:sz w:val="24"/>
                <w:szCs w:val="24"/>
                <w:lang w:val="bg-BG" w:eastAsia="bg-BG"/>
              </w:rPr>
              <w:t>Общ размер</w:t>
            </w:r>
          </w:p>
        </w:tc>
        <w:tc>
          <w:tcPr>
            <w:tcW w:w="1684" w:type="dxa"/>
            <w:tcBorders>
              <w:right w:val="double" w:sz="4" w:space="0" w:color="auto"/>
            </w:tcBorders>
            <w:shd w:val="clear" w:color="auto" w:fill="auto"/>
            <w:vAlign w:val="center"/>
          </w:tcPr>
          <w:p w14:paraId="36F74F08" w14:textId="77777777" w:rsidR="00875F8B" w:rsidRDefault="0098625F">
            <w:pPr>
              <w:tabs>
                <w:tab w:val="left" w:pos="0"/>
                <w:tab w:val="left" w:pos="426"/>
                <w:tab w:val="left" w:pos="567"/>
              </w:tabs>
              <w:spacing w:after="0" w:line="360" w:lineRule="auto"/>
              <w:jc w:val="center"/>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2 108 000 лв.</w:t>
            </w:r>
          </w:p>
        </w:tc>
      </w:tr>
    </w:tbl>
    <w:p w14:paraId="3038FA57" w14:textId="77777777" w:rsidR="00875F8B" w:rsidRDefault="0098625F">
      <w:pPr>
        <w:tabs>
          <w:tab w:val="left" w:pos="0"/>
        </w:tabs>
        <w:spacing w:after="0" w:line="360" w:lineRule="auto"/>
        <w:ind w:right="-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lastRenderedPageBreak/>
        <w:tab/>
      </w:r>
    </w:p>
    <w:p w14:paraId="14E8AD35" w14:textId="747815A6" w:rsidR="00875F8B" w:rsidRDefault="0098625F">
      <w:pPr>
        <w:tabs>
          <w:tab w:val="left" w:pos="0"/>
        </w:tabs>
        <w:spacing w:after="0" w:line="360" w:lineRule="auto"/>
        <w:ind w:right="-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t>Може да се извършват компенсирани промени на средствата между отделните модули</w:t>
      </w:r>
      <w:r w:rsidR="000A3C85">
        <w:rPr>
          <w:rFonts w:ascii="Times New Roman" w:eastAsia="Times New Roman" w:hAnsi="Times New Roman" w:cs="Times New Roman"/>
          <w:sz w:val="24"/>
          <w:szCs w:val="24"/>
          <w:lang w:val="bg-BG" w:eastAsia="bg-BG"/>
        </w:rPr>
        <w:t>, дейности</w:t>
      </w:r>
      <w:r>
        <w:rPr>
          <w:rFonts w:ascii="Times New Roman" w:eastAsia="Times New Roman" w:hAnsi="Times New Roman" w:cs="Times New Roman"/>
          <w:sz w:val="24"/>
          <w:szCs w:val="24"/>
          <w:lang w:val="bg-BG" w:eastAsia="bg-BG"/>
        </w:rPr>
        <w:t xml:space="preserve"> и средствата за мониторинг по програмата и методическа подкрепа, при запазване на целите и обхвата им.</w:t>
      </w:r>
    </w:p>
    <w:p w14:paraId="3D497650" w14:textId="77777777" w:rsidR="00875F8B" w:rsidRDefault="00875F8B">
      <w:pPr>
        <w:tabs>
          <w:tab w:val="left" w:pos="0"/>
        </w:tabs>
        <w:spacing w:after="0" w:line="360" w:lineRule="auto"/>
        <w:ind w:right="-20"/>
        <w:jc w:val="both"/>
        <w:rPr>
          <w:rFonts w:ascii="Times New Roman" w:eastAsia="Times New Roman" w:hAnsi="Times New Roman" w:cs="Times New Roman"/>
          <w:sz w:val="24"/>
          <w:szCs w:val="24"/>
          <w:lang w:val="bg-BG" w:eastAsia="bg-BG"/>
        </w:rPr>
      </w:pPr>
    </w:p>
    <w:p w14:paraId="464CAD69" w14:textId="77777777" w:rsidR="00875F8B" w:rsidRDefault="0098625F">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7. ДОПУСТИМИ КАНДИДАТИ</w:t>
      </w:r>
    </w:p>
    <w:p w14:paraId="06A56087" w14:textId="77777777" w:rsidR="00875F8B" w:rsidRDefault="0098625F">
      <w:pPr>
        <w:pStyle w:val="ListParagraph"/>
        <w:spacing w:after="0" w:line="360" w:lineRule="auto"/>
        <w:ind w:left="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 :</w:t>
      </w:r>
    </w:p>
    <w:p w14:paraId="1174C42F" w14:textId="77777777" w:rsidR="00875F8B" w:rsidRDefault="0098625F">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7.1.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w:t>
      </w:r>
    </w:p>
    <w:p w14:paraId="4796E7D6" w14:textId="77777777" w:rsidR="00875F8B" w:rsidRDefault="0098625F">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7.2. Задгранични представителства на Република България в чужбина;</w:t>
      </w:r>
    </w:p>
    <w:p w14:paraId="0348CF64" w14:textId="77777777" w:rsidR="00875F8B" w:rsidRDefault="0098625F">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7.3. Български православни църковни общини в чужбина;</w:t>
      </w:r>
    </w:p>
    <w:p w14:paraId="1B48F038" w14:textId="1AE24489" w:rsidR="00875F8B" w:rsidRDefault="0098625F">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7.4. Българските държавни училища в чужбина – само за дейности по т. 11.1.  </w:t>
      </w:r>
      <w:r>
        <w:rPr>
          <w:rFonts w:ascii="Times New Roman" w:eastAsia="Times New Roman" w:hAnsi="Times New Roman" w:cs="Times New Roman"/>
          <w:sz w:val="24"/>
          <w:szCs w:val="24"/>
          <w:lang w:val="bg-BG" w:eastAsia="bg-BG"/>
        </w:rPr>
        <w:br/>
        <w:t>и т. 11.3.</w:t>
      </w:r>
    </w:p>
    <w:p w14:paraId="509F1449" w14:textId="049769E9" w:rsidR="000A3C85" w:rsidRDefault="00FB769E" w:rsidP="000A3C85">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7.5. Организации/институции, регистрирани в България –</w:t>
      </w:r>
      <w:r w:rsidR="000A3C8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за </w:t>
      </w:r>
      <w:r w:rsidR="00352862" w:rsidRPr="00352862">
        <w:rPr>
          <w:rFonts w:ascii="Times New Roman" w:eastAsia="Times New Roman" w:hAnsi="Times New Roman" w:cs="Times New Roman"/>
          <w:sz w:val="24"/>
          <w:szCs w:val="24"/>
          <w:lang w:val="bg-BG" w:eastAsia="bg-BG"/>
        </w:rPr>
        <w:t>администриране в електронна среда на кандидатстването и отчитането на проектите за дейностите и поддръжка на електронна система</w:t>
      </w:r>
      <w:r w:rsidR="00352862">
        <w:rPr>
          <w:rFonts w:ascii="Times New Roman" w:eastAsia="Times New Roman" w:hAnsi="Times New Roman" w:cs="Times New Roman"/>
          <w:sz w:val="24"/>
          <w:szCs w:val="24"/>
          <w:lang w:val="bg-BG" w:eastAsia="bg-BG"/>
        </w:rPr>
        <w:t>.</w:t>
      </w:r>
    </w:p>
    <w:p w14:paraId="5834535C" w14:textId="7482951B" w:rsidR="00875F8B" w:rsidRDefault="0098625F">
      <w:pPr>
        <w:tabs>
          <w:tab w:val="left" w:pos="0"/>
          <w:tab w:val="left" w:pos="720"/>
          <w:tab w:val="left" w:pos="993"/>
          <w:tab w:val="left" w:pos="1276"/>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 от бенефициентите по т. 7.1, т. 7.2. и т. 7.3. е българско неделно училище в чужбина.</w:t>
      </w:r>
    </w:p>
    <w:p w14:paraId="70BDFBA5" w14:textId="436BD54A" w:rsidR="00FB769E" w:rsidRDefault="0098625F" w:rsidP="00FB769E">
      <w:pPr>
        <w:tabs>
          <w:tab w:val="left" w:pos="0"/>
        </w:tabs>
        <w:spacing w:after="0" w:line="360" w:lineRule="auto"/>
        <w:ind w:right="-20"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Бенефициентите може да кандидатстват за една, няколко или за всички допустими дейности.</w:t>
      </w:r>
    </w:p>
    <w:p w14:paraId="39632637" w14:textId="3FC6D182" w:rsidR="00875F8B" w:rsidRDefault="0098625F">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Модул 2 „Квалификация на учители в българските неделни училища в чужбина“:</w:t>
      </w:r>
    </w:p>
    <w:p w14:paraId="306E2C38" w14:textId="4960351A" w:rsidR="00875F8B" w:rsidRDefault="0098625F" w:rsidP="000A3C85">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Държавни висши училища (ДВУ) 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и имат сключени споразумения с МОН за  провеждане на обученията.</w:t>
      </w:r>
    </w:p>
    <w:p w14:paraId="70275A75" w14:textId="30C62FEB" w:rsidR="006A47E3" w:rsidRPr="006A47E3" w:rsidRDefault="0098625F" w:rsidP="006A47E3">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Модул 3 „</w:t>
      </w:r>
      <w:r w:rsidR="006A47E3" w:rsidRPr="006A47E3">
        <w:rPr>
          <w:rFonts w:ascii="Times New Roman" w:hAnsi="Times New Roman" w:cs="Times New Roman"/>
          <w:b/>
          <w:bCs/>
          <w:sz w:val="24"/>
          <w:szCs w:val="24"/>
          <w:lang w:val="bg-BG"/>
        </w:rPr>
        <w:t>Обмен на добри практики, образователни ресурси и учебни програми“</w:t>
      </w:r>
      <w:r>
        <w:rPr>
          <w:rFonts w:ascii="Times New Roman" w:hAnsi="Times New Roman" w:cs="Times New Roman"/>
          <w:b/>
          <w:bCs/>
          <w:sz w:val="24"/>
          <w:szCs w:val="24"/>
          <w:lang w:val="bg-BG"/>
        </w:rPr>
        <w:t>:</w:t>
      </w:r>
      <w:r>
        <w:rPr>
          <w:rFonts w:ascii="Times New Roman" w:hAnsi="Times New Roman" w:cs="Times New Roman"/>
          <w:sz w:val="24"/>
          <w:szCs w:val="24"/>
          <w:lang w:val="bg-BG"/>
        </w:rPr>
        <w:tab/>
      </w:r>
    </w:p>
    <w:p w14:paraId="48807FD1" w14:textId="3608524F" w:rsidR="00875F8B" w:rsidRPr="00C87B82" w:rsidRDefault="00C87B82" w:rsidP="00C87B82">
      <w:pPr>
        <w:spacing w:after="0" w:line="360" w:lineRule="auto"/>
        <w:ind w:firstLine="720"/>
        <w:jc w:val="both"/>
        <w:rPr>
          <w:rFonts w:ascii="Times New Roman" w:hAnsi="Times New Roman" w:cs="Times New Roman"/>
          <w:sz w:val="24"/>
          <w:szCs w:val="24"/>
          <w:lang w:val="bg-BG"/>
        </w:rPr>
      </w:pPr>
      <w:r w:rsidRPr="00C87B82">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98625F" w:rsidRPr="00C87B82">
        <w:rPr>
          <w:rFonts w:ascii="Times New Roman" w:hAnsi="Times New Roman" w:cs="Times New Roman"/>
          <w:sz w:val="24"/>
          <w:szCs w:val="24"/>
          <w:lang w:val="bg-BG"/>
        </w:rPr>
        <w:t>Организации/институции, към които функционират БНУ в чужбина, подпомагани от МОН по реда на ПМС № 90/2018 г. за българските неделни училища в чужбина и по НП „Роден език и култура зад граница“</w:t>
      </w:r>
      <w:r w:rsidR="006A47E3" w:rsidRPr="00C87B82">
        <w:rPr>
          <w:rFonts w:ascii="Times New Roman" w:hAnsi="Times New Roman" w:cs="Times New Roman"/>
          <w:sz w:val="24"/>
          <w:szCs w:val="24"/>
          <w:lang w:val="bg-BG"/>
        </w:rPr>
        <w:t xml:space="preserve"> – за обмен на добри практики и изготвяне на образователни ресурси;</w:t>
      </w:r>
    </w:p>
    <w:p w14:paraId="3DBC30ED" w14:textId="7F2AE1F7" w:rsidR="000A3C85" w:rsidRDefault="00C87B82" w:rsidP="00C87B82">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 xml:space="preserve">- </w:t>
      </w:r>
      <w:r w:rsidRPr="00C87B82">
        <w:rPr>
          <w:rFonts w:ascii="Times New Roman" w:hAnsi="Times New Roman" w:cs="Times New Roman"/>
          <w:sz w:val="24"/>
          <w:szCs w:val="24"/>
          <w:lang w:val="bg-BG"/>
        </w:rPr>
        <w:t>Организиране</w:t>
      </w:r>
      <w:r>
        <w:rPr>
          <w:rFonts w:ascii="Times New Roman" w:hAnsi="Times New Roman" w:cs="Times New Roman"/>
          <w:sz w:val="24"/>
          <w:szCs w:val="24"/>
          <w:lang w:val="bg-BG"/>
        </w:rPr>
        <w:t>то</w:t>
      </w:r>
      <w:r w:rsidRPr="00C87B82">
        <w:rPr>
          <w:rFonts w:ascii="Times New Roman" w:hAnsi="Times New Roman" w:cs="Times New Roman"/>
          <w:sz w:val="24"/>
          <w:szCs w:val="24"/>
          <w:lang w:val="bg-BG"/>
        </w:rPr>
        <w:t xml:space="preserve"> и провеждане</w:t>
      </w:r>
      <w:r>
        <w:rPr>
          <w:rFonts w:ascii="Times New Roman" w:hAnsi="Times New Roman" w:cs="Times New Roman"/>
          <w:sz w:val="24"/>
          <w:szCs w:val="24"/>
          <w:lang w:val="bg-BG"/>
        </w:rPr>
        <w:t>то</w:t>
      </w:r>
      <w:r w:rsidRPr="00C87B82">
        <w:rPr>
          <w:rFonts w:ascii="Times New Roman" w:hAnsi="Times New Roman" w:cs="Times New Roman"/>
          <w:sz w:val="24"/>
          <w:szCs w:val="24"/>
          <w:lang w:val="bg-BG"/>
        </w:rPr>
        <w:t xml:space="preserve"> на семинари за прилагане на учебните програми по български език като втори и за подпомагане на предучилищното обучение по български език в чужбина за деца от 4 до 6-годишна възраст</w:t>
      </w:r>
      <w:r>
        <w:rPr>
          <w:rFonts w:ascii="Times New Roman" w:hAnsi="Times New Roman" w:cs="Times New Roman"/>
          <w:sz w:val="24"/>
          <w:szCs w:val="24"/>
          <w:lang w:val="bg-BG"/>
        </w:rPr>
        <w:t xml:space="preserve"> и изготвянето на а</w:t>
      </w:r>
      <w:r w:rsidRPr="00C87B82">
        <w:rPr>
          <w:rFonts w:ascii="Times New Roman" w:hAnsi="Times New Roman" w:cs="Times New Roman"/>
          <w:sz w:val="24"/>
          <w:szCs w:val="24"/>
          <w:lang w:val="bg-BG"/>
        </w:rPr>
        <w:t>нализ на приложимостта на учебните програми по български език и литература, по български език като втори и за предучилищно обучение, организирано в чужбина</w:t>
      </w:r>
      <w:r>
        <w:rPr>
          <w:rFonts w:ascii="Times New Roman" w:hAnsi="Times New Roman" w:cs="Times New Roman"/>
          <w:sz w:val="24"/>
          <w:szCs w:val="24"/>
          <w:lang w:val="bg-BG"/>
        </w:rPr>
        <w:t xml:space="preserve"> се осъществяват от </w:t>
      </w:r>
      <w:r w:rsidR="003D260A">
        <w:rPr>
          <w:rFonts w:ascii="Times New Roman" w:hAnsi="Times New Roman" w:cs="Times New Roman"/>
          <w:sz w:val="24"/>
          <w:szCs w:val="24"/>
          <w:lang w:val="bg-BG"/>
        </w:rPr>
        <w:t>МОН</w:t>
      </w:r>
      <w:r>
        <w:rPr>
          <w:rFonts w:ascii="Times New Roman" w:hAnsi="Times New Roman" w:cs="Times New Roman"/>
          <w:sz w:val="24"/>
          <w:szCs w:val="24"/>
          <w:lang w:val="bg-BG"/>
        </w:rPr>
        <w:t xml:space="preserve"> или възлагат на организации/институции,</w:t>
      </w:r>
      <w:r w:rsidR="003D260A">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регистрирани в </w:t>
      </w:r>
      <w:r w:rsidR="001F2410" w:rsidRPr="001F2410">
        <w:rPr>
          <w:rFonts w:ascii="Times New Roman" w:hAnsi="Times New Roman" w:cs="Times New Roman"/>
          <w:sz w:val="24"/>
          <w:szCs w:val="24"/>
          <w:lang w:val="bg-BG"/>
        </w:rPr>
        <w:t>България – с привличане на учители от БНУ в чужбина.</w:t>
      </w:r>
      <w:r>
        <w:rPr>
          <w:rFonts w:ascii="Times New Roman" w:hAnsi="Times New Roman" w:cs="Times New Roman"/>
          <w:sz w:val="24"/>
          <w:szCs w:val="24"/>
          <w:lang w:val="bg-BG"/>
        </w:rPr>
        <w:t xml:space="preserve"> </w:t>
      </w:r>
    </w:p>
    <w:p w14:paraId="09D8E06D" w14:textId="3C3A2133" w:rsidR="006A47E3" w:rsidRPr="006A47E3" w:rsidRDefault="006A47E3" w:rsidP="006A47E3">
      <w:pPr>
        <w:spacing w:after="0" w:line="360" w:lineRule="auto"/>
        <w:ind w:firstLine="720"/>
        <w:jc w:val="both"/>
        <w:rPr>
          <w:rFonts w:ascii="Times New Roman" w:hAnsi="Times New Roman" w:cs="Times New Roman"/>
          <w:sz w:val="24"/>
          <w:szCs w:val="24"/>
          <w:lang w:val="bg-BG"/>
        </w:rPr>
      </w:pPr>
      <w:r w:rsidRPr="00C87B82">
        <w:rPr>
          <w:rFonts w:ascii="Times New Roman" w:hAnsi="Times New Roman" w:cs="Times New Roman"/>
          <w:sz w:val="24"/>
          <w:szCs w:val="24"/>
          <w:lang w:val="bg-BG"/>
        </w:rPr>
        <w:t>- Организации/институции,</w:t>
      </w:r>
      <w:r>
        <w:rPr>
          <w:rFonts w:ascii="Times New Roman" w:hAnsi="Times New Roman" w:cs="Times New Roman"/>
          <w:sz w:val="24"/>
          <w:szCs w:val="24"/>
          <w:lang w:val="bg-BG"/>
        </w:rPr>
        <w:t xml:space="preserve"> регистрирани в България </w:t>
      </w:r>
      <w:r w:rsidR="00C87B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за създаване на образователни ресурси. </w:t>
      </w:r>
    </w:p>
    <w:p w14:paraId="04B45536" w14:textId="77777777" w:rsidR="00875F8B" w:rsidRDefault="00875F8B">
      <w:pPr>
        <w:spacing w:after="0" w:line="360" w:lineRule="auto"/>
        <w:jc w:val="both"/>
        <w:rPr>
          <w:rFonts w:ascii="Times New Roman" w:hAnsi="Times New Roman" w:cs="Times New Roman"/>
          <w:color w:val="2E74B5" w:themeColor="accent5" w:themeShade="BF"/>
          <w:sz w:val="24"/>
          <w:szCs w:val="24"/>
          <w:lang w:val="bg-BG"/>
        </w:rPr>
      </w:pPr>
    </w:p>
    <w:p w14:paraId="1535BBC2" w14:textId="77777777" w:rsidR="00875F8B" w:rsidRDefault="0098625F">
      <w:pPr>
        <w:spacing w:after="0" w:line="360" w:lineRule="auto"/>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8. СРОК НА ИЗПЪЛНЕНИЕ </w:t>
      </w:r>
    </w:p>
    <w:p w14:paraId="4970AB5C" w14:textId="2E9E6927" w:rsidR="00875F8B" w:rsidRPr="006A47E3" w:rsidRDefault="0098625F">
      <w:pPr>
        <w:pStyle w:val="ListParagraph"/>
        <w:spacing w:after="0" w:line="360" w:lineRule="auto"/>
        <w:ind w:left="420"/>
        <w:rPr>
          <w:rFonts w:ascii="Times New Roman" w:hAnsi="Times New Roman" w:cs="Times New Roman"/>
          <w:sz w:val="24"/>
          <w:szCs w:val="24"/>
          <w:lang w:val="bg-BG"/>
        </w:rPr>
      </w:pPr>
      <w:r w:rsidRPr="006A47E3">
        <w:rPr>
          <w:rFonts w:ascii="Times New Roman" w:eastAsia="Times New Roman" w:hAnsi="Times New Roman" w:cs="Times New Roman"/>
          <w:sz w:val="24"/>
          <w:szCs w:val="24"/>
          <w:lang w:val="bg-BG" w:eastAsia="bg-BG"/>
        </w:rPr>
        <w:t>по Модул 1 – от 01.07.202</w:t>
      </w:r>
      <w:r w:rsidR="00951B6B" w:rsidRPr="006A47E3">
        <w:rPr>
          <w:rFonts w:ascii="Times New Roman" w:eastAsia="Times New Roman" w:hAnsi="Times New Roman" w:cs="Times New Roman"/>
          <w:sz w:val="24"/>
          <w:szCs w:val="24"/>
          <w:lang w:val="bg-BG" w:eastAsia="bg-BG"/>
        </w:rPr>
        <w:t>5</w:t>
      </w:r>
      <w:r w:rsidRPr="006A47E3">
        <w:rPr>
          <w:rFonts w:ascii="Times New Roman" w:eastAsia="Times New Roman" w:hAnsi="Times New Roman" w:cs="Times New Roman"/>
          <w:sz w:val="24"/>
          <w:szCs w:val="24"/>
          <w:lang w:val="bg-BG" w:eastAsia="bg-BG"/>
        </w:rPr>
        <w:t xml:space="preserve"> г. до 30.06.202</w:t>
      </w:r>
      <w:r w:rsidR="00951B6B" w:rsidRPr="006A47E3">
        <w:rPr>
          <w:rFonts w:ascii="Times New Roman" w:eastAsia="Times New Roman" w:hAnsi="Times New Roman" w:cs="Times New Roman"/>
          <w:sz w:val="24"/>
          <w:szCs w:val="24"/>
          <w:lang w:val="bg-BG" w:eastAsia="bg-BG"/>
        </w:rPr>
        <w:t>6</w:t>
      </w:r>
      <w:r w:rsidRPr="006A47E3">
        <w:rPr>
          <w:rFonts w:ascii="Times New Roman" w:eastAsia="Times New Roman" w:hAnsi="Times New Roman" w:cs="Times New Roman"/>
          <w:sz w:val="24"/>
          <w:szCs w:val="24"/>
          <w:lang w:val="bg-BG" w:eastAsia="bg-BG"/>
        </w:rPr>
        <w:t xml:space="preserve"> г.</w:t>
      </w:r>
    </w:p>
    <w:p w14:paraId="026AD6DF" w14:textId="2DDC9625" w:rsidR="00875F8B" w:rsidRPr="006A47E3" w:rsidRDefault="0098625F">
      <w:pPr>
        <w:spacing w:after="0" w:line="360" w:lineRule="auto"/>
        <w:ind w:firstLine="420"/>
        <w:jc w:val="both"/>
        <w:rPr>
          <w:rFonts w:ascii="Times New Roman" w:hAnsi="Times New Roman" w:cs="Times New Roman"/>
          <w:sz w:val="24"/>
          <w:szCs w:val="24"/>
          <w:lang w:val="bg-BG"/>
        </w:rPr>
      </w:pPr>
      <w:r w:rsidRPr="006A47E3">
        <w:rPr>
          <w:rFonts w:ascii="Times New Roman" w:hAnsi="Times New Roman" w:cs="Times New Roman"/>
          <w:sz w:val="24"/>
          <w:szCs w:val="24"/>
          <w:lang w:val="bg-BG"/>
        </w:rPr>
        <w:t>по Модул 2 – от 01.08.202</w:t>
      </w:r>
      <w:r w:rsidR="00951B6B" w:rsidRPr="006A47E3">
        <w:rPr>
          <w:rFonts w:ascii="Times New Roman" w:hAnsi="Times New Roman" w:cs="Times New Roman"/>
          <w:sz w:val="24"/>
          <w:szCs w:val="24"/>
          <w:lang w:val="bg-BG"/>
        </w:rPr>
        <w:t>5</w:t>
      </w:r>
      <w:r w:rsidRPr="006A47E3">
        <w:rPr>
          <w:rFonts w:ascii="Times New Roman" w:hAnsi="Times New Roman" w:cs="Times New Roman"/>
          <w:sz w:val="24"/>
          <w:szCs w:val="24"/>
          <w:lang w:val="bg-BG"/>
        </w:rPr>
        <w:t xml:space="preserve"> г. до 31.07.202</w:t>
      </w:r>
      <w:r w:rsidR="00951B6B" w:rsidRPr="006A47E3">
        <w:rPr>
          <w:rFonts w:ascii="Times New Roman" w:hAnsi="Times New Roman" w:cs="Times New Roman"/>
          <w:sz w:val="24"/>
          <w:szCs w:val="24"/>
          <w:lang w:val="bg-BG"/>
        </w:rPr>
        <w:t>6</w:t>
      </w:r>
      <w:r w:rsidRPr="006A47E3">
        <w:rPr>
          <w:rFonts w:ascii="Times New Roman" w:hAnsi="Times New Roman" w:cs="Times New Roman"/>
          <w:sz w:val="24"/>
          <w:szCs w:val="24"/>
          <w:lang w:val="bg-BG"/>
        </w:rPr>
        <w:t xml:space="preserve"> г.</w:t>
      </w:r>
    </w:p>
    <w:p w14:paraId="57C1D272" w14:textId="7EE383CD" w:rsidR="00875F8B" w:rsidRDefault="0098625F">
      <w:pPr>
        <w:pStyle w:val="ListParagraph"/>
        <w:spacing w:after="0" w:line="360" w:lineRule="auto"/>
        <w:ind w:left="420"/>
        <w:rPr>
          <w:rFonts w:ascii="Times New Roman" w:hAnsi="Times New Roman" w:cs="Times New Roman"/>
          <w:sz w:val="24"/>
          <w:szCs w:val="24"/>
          <w:lang w:val="bg-BG"/>
        </w:rPr>
      </w:pPr>
      <w:r w:rsidRPr="006A47E3">
        <w:rPr>
          <w:rFonts w:ascii="Times New Roman" w:eastAsia="Times New Roman" w:hAnsi="Times New Roman" w:cs="Times New Roman"/>
          <w:sz w:val="24"/>
          <w:szCs w:val="24"/>
          <w:lang w:val="bg-BG" w:eastAsia="bg-BG"/>
        </w:rPr>
        <w:t>по Модул 3 – от 01.07.202</w:t>
      </w:r>
      <w:r w:rsidR="00951B6B" w:rsidRPr="006A47E3">
        <w:rPr>
          <w:rFonts w:ascii="Times New Roman" w:eastAsia="Times New Roman" w:hAnsi="Times New Roman" w:cs="Times New Roman"/>
          <w:sz w:val="24"/>
          <w:szCs w:val="24"/>
          <w:lang w:val="bg-BG" w:eastAsia="bg-BG"/>
        </w:rPr>
        <w:t>5</w:t>
      </w:r>
      <w:r w:rsidRPr="006A47E3">
        <w:rPr>
          <w:rFonts w:ascii="Times New Roman" w:eastAsia="Times New Roman" w:hAnsi="Times New Roman" w:cs="Times New Roman"/>
          <w:sz w:val="24"/>
          <w:szCs w:val="24"/>
          <w:lang w:val="bg-BG" w:eastAsia="bg-BG"/>
        </w:rPr>
        <w:t xml:space="preserve"> г. до 30.06.202</w:t>
      </w:r>
      <w:r w:rsidR="00951B6B" w:rsidRPr="006A47E3">
        <w:rPr>
          <w:rFonts w:ascii="Times New Roman" w:eastAsia="Times New Roman" w:hAnsi="Times New Roman" w:cs="Times New Roman"/>
          <w:sz w:val="24"/>
          <w:szCs w:val="24"/>
          <w:lang w:val="bg-BG" w:eastAsia="bg-BG"/>
        </w:rPr>
        <w:t>6</w:t>
      </w:r>
      <w:r w:rsidRPr="006A47E3">
        <w:rPr>
          <w:rFonts w:ascii="Times New Roman" w:eastAsia="Times New Roman" w:hAnsi="Times New Roman" w:cs="Times New Roman"/>
          <w:sz w:val="24"/>
          <w:szCs w:val="24"/>
          <w:lang w:val="bg-BG" w:eastAsia="bg-BG"/>
        </w:rPr>
        <w:t xml:space="preserve"> г.</w:t>
      </w:r>
    </w:p>
    <w:p w14:paraId="41B34A6A" w14:textId="77777777" w:rsidR="00875F8B" w:rsidRDefault="00875F8B">
      <w:pPr>
        <w:pStyle w:val="ListParagraph"/>
        <w:spacing w:after="0" w:line="360" w:lineRule="auto"/>
        <w:ind w:left="360"/>
        <w:rPr>
          <w:rFonts w:ascii="Times New Roman" w:hAnsi="Times New Roman" w:cs="Times New Roman"/>
          <w:b/>
          <w:bCs/>
          <w:i/>
          <w:iCs/>
          <w:sz w:val="24"/>
          <w:szCs w:val="24"/>
          <w:lang w:val="bg-BG"/>
        </w:rPr>
      </w:pPr>
    </w:p>
    <w:p w14:paraId="163A9DAD" w14:textId="77777777" w:rsidR="00875F8B" w:rsidRDefault="0098625F">
      <w:pPr>
        <w:tabs>
          <w:tab w:val="left" w:pos="270"/>
        </w:tabs>
        <w:spacing w:after="0" w:line="360" w:lineRule="auto"/>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9. МЕХАНИЗЪМ ЗА НАБЛЮДЕНИЕ И ОТЧИТАНЕ ИЗПЪЛНЕНИЕТО НА ПРОГРАМАТА </w:t>
      </w:r>
    </w:p>
    <w:p w14:paraId="61BFAF2B" w14:textId="77777777" w:rsidR="00875F8B" w:rsidRDefault="0098625F">
      <w:pPr>
        <w:tabs>
          <w:tab w:val="left" w:pos="0"/>
          <w:tab w:val="left" w:pos="567"/>
          <w:tab w:val="left" w:pos="1134"/>
        </w:tabs>
        <w:spacing w:after="0" w:line="360" w:lineRule="auto"/>
        <w:ind w:firstLine="709"/>
        <w:contextualSpacing/>
        <w:jc w:val="both"/>
        <w:rPr>
          <w:rFonts w:ascii="Times New Roman" w:hAnsi="Times New Roman" w:cs="Times New Roman"/>
          <w:sz w:val="24"/>
          <w:szCs w:val="24"/>
          <w:lang w:val="bg-BG"/>
        </w:rPr>
      </w:pPr>
      <w:r>
        <w:rPr>
          <w:rFonts w:ascii="Times New Roman" w:hAnsi="Times New Roman" w:cs="Times New Roman"/>
          <w:sz w:val="24"/>
          <w:szCs w:val="24"/>
          <w:lang w:val="bg-BG"/>
        </w:rPr>
        <w:t>МОН извършва мониторинг, методическа подкрепа и контрол по изпълнението на финансовата, съдържателната и организационната част на дейностите и на изпълнението на сключените споразумения/договори по законосъобразното и целесъобразното разходване на средствата.</w:t>
      </w:r>
    </w:p>
    <w:p w14:paraId="11AFDCBD" w14:textId="77777777" w:rsidR="00875F8B" w:rsidRDefault="0098625F">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Задграничните представителства на Република България в чужбина може да извършват мониторинг на дейностите по Модул 1 за:</w:t>
      </w:r>
    </w:p>
    <w:p w14:paraId="22B40984" w14:textId="77777777" w:rsidR="00875F8B" w:rsidRDefault="0098625F">
      <w:pPr>
        <w:pStyle w:val="ListParagraph"/>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установяване на наличието на дейности по проекта; </w:t>
      </w:r>
    </w:p>
    <w:p w14:paraId="6FDDD209" w14:textId="77777777" w:rsidR="00875F8B" w:rsidRDefault="0098625F">
      <w:pPr>
        <w:pStyle w:val="ListParagraph"/>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състоянието на материалната база, в която се провеждат обучението и допълнителните училищни дейности;</w:t>
      </w:r>
    </w:p>
    <w:p w14:paraId="2BCF8F3E" w14:textId="77777777" w:rsidR="00875F8B" w:rsidRDefault="0098625F">
      <w:pPr>
        <w:pStyle w:val="ListParagraph"/>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броя на децата и учениците, които участват в образователния процес и в допълнителните училищни дейности.</w:t>
      </w:r>
    </w:p>
    <w:p w14:paraId="54B70D9F" w14:textId="77777777" w:rsidR="00875F8B" w:rsidRDefault="0098625F">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Задграничните представителства информират МОН за резултатите от извършения мониторинг.</w:t>
      </w:r>
    </w:p>
    <w:p w14:paraId="0D926D46" w14:textId="77B2D5FB" w:rsidR="00875F8B" w:rsidRDefault="0098625F">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При констатирана липса на дейност, финансирана от МОН, бенефициентът възстановява </w:t>
      </w:r>
      <w:r w:rsidR="00AE72BF">
        <w:rPr>
          <w:rFonts w:ascii="Times New Roman" w:hAnsi="Times New Roman" w:cs="Times New Roman"/>
          <w:sz w:val="24"/>
          <w:szCs w:val="24"/>
          <w:lang w:val="bg-BG"/>
        </w:rPr>
        <w:t>средствата, предоставени от МОН</w:t>
      </w:r>
      <w:r>
        <w:rPr>
          <w:rFonts w:ascii="Times New Roman" w:hAnsi="Times New Roman" w:cs="Times New Roman"/>
          <w:sz w:val="24"/>
          <w:szCs w:val="24"/>
          <w:lang w:val="bg-BG"/>
        </w:rPr>
        <w:t>.</w:t>
      </w:r>
    </w:p>
    <w:p w14:paraId="4576C81B" w14:textId="77777777" w:rsidR="00875F8B" w:rsidRDefault="00875F8B">
      <w:pPr>
        <w:tabs>
          <w:tab w:val="left" w:pos="270"/>
          <w:tab w:val="left" w:pos="360"/>
        </w:tabs>
        <w:spacing w:after="0" w:line="360" w:lineRule="auto"/>
        <w:jc w:val="both"/>
        <w:rPr>
          <w:rFonts w:ascii="Times New Roman" w:hAnsi="Times New Roman" w:cs="Times New Roman"/>
          <w:b/>
          <w:bCs/>
          <w:sz w:val="24"/>
          <w:szCs w:val="24"/>
          <w:highlight w:val="yellow"/>
          <w:lang w:val="bg-BG"/>
        </w:rPr>
      </w:pPr>
    </w:p>
    <w:p w14:paraId="78E79E0E" w14:textId="77777777" w:rsidR="00875F8B" w:rsidRDefault="0098625F">
      <w:pPr>
        <w:tabs>
          <w:tab w:val="left" w:pos="270"/>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lastRenderedPageBreak/>
        <w:t>10. 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68A76EA7" w14:textId="77777777" w:rsidR="00875F8B" w:rsidRDefault="0098625F">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10.1. 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с представяне на декларация. </w:t>
      </w:r>
    </w:p>
    <w:p w14:paraId="30FB64EC" w14:textId="3A24EE58" w:rsidR="00875F8B" w:rsidRPr="001031B4" w:rsidRDefault="0098625F" w:rsidP="001031B4">
      <w:pPr>
        <w:pStyle w:val="ListParagraph"/>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10.2. Декларацията по т. 10.1. е задължителна и следва да съдържа следния текст: „Декларирам, че дейностите, за които кандидатствам по Националната програма „Роден език и култура зад граница“,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375B8C79" w14:textId="77777777" w:rsidR="00875F8B" w:rsidRDefault="00875F8B">
      <w:pPr>
        <w:spacing w:after="0" w:line="360" w:lineRule="auto"/>
        <w:jc w:val="both"/>
        <w:rPr>
          <w:rFonts w:ascii="Times New Roman" w:hAnsi="Times New Roman" w:cs="Times New Roman"/>
          <w:b/>
          <w:bCs/>
          <w:sz w:val="24"/>
          <w:szCs w:val="24"/>
          <w:highlight w:val="yellow"/>
          <w:lang w:val="bg-BG"/>
        </w:rPr>
      </w:pPr>
    </w:p>
    <w:p w14:paraId="4E28D686" w14:textId="77777777" w:rsidR="00875F8B" w:rsidRDefault="0098625F">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11.</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 xml:space="preserve">ДОПУСТИМИ ДЕЙНОСТИ  И СРОК НА ИЗПЪЛНЕНИЕ </w:t>
      </w:r>
    </w:p>
    <w:p w14:paraId="0FBAA0FC" w14:textId="77777777" w:rsidR="00875F8B" w:rsidRDefault="0098625F">
      <w:pPr>
        <w:spacing w:before="240" w:after="0" w:line="360" w:lineRule="auto"/>
        <w:rPr>
          <w:rFonts w:ascii="Times New Roman" w:hAnsi="Times New Roman" w:cs="Times New Roman"/>
          <w:b/>
          <w:bCs/>
          <w:sz w:val="24"/>
          <w:szCs w:val="24"/>
          <w:lang w:val="bg-BG"/>
        </w:rPr>
      </w:pPr>
      <w:bookmarkStart w:id="4" w:name="_Hlk156911047"/>
      <w:bookmarkStart w:id="5" w:name="_Hlk156921175"/>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 :</w:t>
      </w:r>
    </w:p>
    <w:bookmarkEnd w:id="4"/>
    <w:bookmarkEnd w:id="5"/>
    <w:p w14:paraId="05BE8FE9" w14:textId="77777777" w:rsidR="00875F8B" w:rsidRDefault="00875F8B">
      <w:pPr>
        <w:pStyle w:val="ListParagraph"/>
        <w:spacing w:after="0" w:line="360" w:lineRule="auto"/>
        <w:ind w:left="0" w:firstLine="720"/>
        <w:jc w:val="both"/>
        <w:rPr>
          <w:rFonts w:ascii="Times New Roman" w:hAnsi="Times New Roman" w:cs="Times New Roman"/>
          <w:b/>
          <w:bCs/>
          <w:sz w:val="24"/>
          <w:szCs w:val="24"/>
          <w:lang w:val="bg-BG"/>
        </w:rPr>
      </w:pPr>
    </w:p>
    <w:p w14:paraId="7AA37F22" w14:textId="77777777" w:rsidR="00875F8B" w:rsidRDefault="0098625F">
      <w:pPr>
        <w:tabs>
          <w:tab w:val="left" w:pos="0"/>
          <w:tab w:val="left" w:pos="1260"/>
        </w:tabs>
        <w:spacing w:after="0" w:line="360" w:lineRule="auto"/>
        <w:ind w:right="-20" w:firstLine="720"/>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11.1.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14:paraId="6D5142F8" w14:textId="35F3EF62"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11.1.1. Осигуряване на учебни помагала (по български език и литература, история и цивилизации, география и икономика), книги от български автори, подпомагащи обучението, в т.ч. и за предучилищното, дидактически материали, в т.ч. аудио-визуални продукти и художествена литература (съгласно учебните</w:t>
      </w:r>
      <w:r w:rsidR="00F978DF">
        <w:rPr>
          <w:rFonts w:ascii="Times New Roman" w:eastAsia="Times New Roman" w:hAnsi="Times New Roman" w:cs="Times New Roman"/>
          <w:sz w:val="24"/>
          <w:szCs w:val="24"/>
          <w:lang w:val="bg-BG" w:eastAsia="bg-BG"/>
        </w:rPr>
        <w:t xml:space="preserve"> програми</w:t>
      </w:r>
      <w:r w:rsidR="00636E6D">
        <w:rPr>
          <w:rFonts w:ascii="Times New Roman" w:eastAsia="Times New Roman" w:hAnsi="Times New Roman" w:cs="Times New Roman"/>
          <w:sz w:val="24"/>
          <w:szCs w:val="24"/>
          <w:lang w:val="bg-BG" w:eastAsia="bg-BG"/>
        </w:rPr>
        <w:t>, одобрени за обучението, организирано в чужбина</w:t>
      </w:r>
      <w:r>
        <w:rPr>
          <w:rFonts w:ascii="Times New Roman" w:eastAsia="Times New Roman" w:hAnsi="Times New Roman" w:cs="Times New Roman"/>
          <w:sz w:val="24"/>
          <w:szCs w:val="24"/>
          <w:lang w:val="bg-BG" w:eastAsia="bg-BG"/>
        </w:rPr>
        <w:t>).</w:t>
      </w:r>
    </w:p>
    <w:p w14:paraId="61831B9A" w14:textId="27989002"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11.1.2. Транспортиране на учебни помагала</w:t>
      </w:r>
      <w:r w:rsidR="00E967B7">
        <w:rPr>
          <w:rFonts w:ascii="Times New Roman" w:eastAsia="Times New Roman" w:hAnsi="Times New Roman" w:cs="Times New Roman"/>
          <w:sz w:val="24"/>
          <w:szCs w:val="24"/>
          <w:lang w:val="bg-BG" w:eastAsia="bg-BG"/>
        </w:rPr>
        <w:t xml:space="preserve"> и книги,</w:t>
      </w:r>
      <w:r>
        <w:rPr>
          <w:rFonts w:ascii="Times New Roman" w:eastAsia="Times New Roman" w:hAnsi="Times New Roman" w:cs="Times New Roman"/>
          <w:sz w:val="24"/>
          <w:szCs w:val="24"/>
          <w:lang w:val="bg-BG" w:eastAsia="bg-BG"/>
        </w:rPr>
        <w:t xml:space="preserve"> закупени от България.</w:t>
      </w:r>
    </w:p>
    <w:p w14:paraId="7DC6D85B" w14:textId="77777777"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11.1.3. Наем на помещения, необходими за провеждане на обучението.</w:t>
      </w:r>
    </w:p>
    <w:p w14:paraId="50670D19" w14:textId="77777777" w:rsidR="00875F8B" w:rsidRDefault="0098625F">
      <w:pPr>
        <w:tabs>
          <w:tab w:val="left" w:pos="0"/>
          <w:tab w:val="left" w:pos="1276"/>
        </w:tabs>
        <w:spacing w:after="0" w:line="360" w:lineRule="auto"/>
        <w:ind w:firstLine="720"/>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11.2. Подобряване качеството на обучението:</w:t>
      </w:r>
    </w:p>
    <w:p w14:paraId="1C6E639B" w14:textId="510E9208"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11.2.1. Провеждане на обучението по български език и литература и по история и цивилизации и география и икономика в частта им, отнасяща се до историята на България и географията на България, съгласно </w:t>
      </w:r>
      <w:r w:rsidR="00E967B7">
        <w:rPr>
          <w:rFonts w:ascii="Times New Roman" w:eastAsia="Times New Roman" w:hAnsi="Times New Roman" w:cs="Times New Roman"/>
          <w:sz w:val="24"/>
          <w:szCs w:val="24"/>
          <w:lang w:val="bg-BG" w:eastAsia="bg-BG"/>
        </w:rPr>
        <w:t xml:space="preserve">одобрените </w:t>
      </w:r>
      <w:r>
        <w:rPr>
          <w:rFonts w:ascii="Times New Roman" w:eastAsia="Times New Roman" w:hAnsi="Times New Roman" w:cs="Times New Roman"/>
          <w:sz w:val="24"/>
          <w:szCs w:val="24"/>
          <w:lang w:val="bg-BG" w:eastAsia="bg-BG"/>
        </w:rPr>
        <w:t>учебни програми за обучението, организирано в чужбина, както следва:</w:t>
      </w:r>
    </w:p>
    <w:p w14:paraId="51EFFDE2" w14:textId="77777777" w:rsidR="00875F8B" w:rsidRDefault="0098625F">
      <w:pPr>
        <w:tabs>
          <w:tab w:val="left" w:pos="0"/>
          <w:tab w:val="left" w:pos="1134"/>
        </w:tabs>
        <w:spacing w:after="0" w:line="360" w:lineRule="auto"/>
        <w:ind w:firstLine="720"/>
        <w:jc w:val="both"/>
        <w:rPr>
          <w:rFonts w:ascii="Times New Roman" w:eastAsia="Times New Roman" w:hAnsi="Times New Roman" w:cs="Times New Roman"/>
          <w:i/>
          <w:sz w:val="24"/>
          <w:szCs w:val="24"/>
          <w:u w:val="single"/>
          <w:lang w:val="bg-BG" w:eastAsia="bg-BG"/>
        </w:rPr>
      </w:pPr>
      <w:r>
        <w:rPr>
          <w:rFonts w:ascii="Times New Roman" w:eastAsia="Times New Roman" w:hAnsi="Times New Roman" w:cs="Times New Roman"/>
          <w:i/>
          <w:sz w:val="24"/>
          <w:szCs w:val="24"/>
          <w:u w:val="single"/>
          <w:lang w:val="bg-BG" w:eastAsia="bg-BG"/>
        </w:rPr>
        <w:lastRenderedPageBreak/>
        <w:t>Български език и литература</w:t>
      </w:r>
    </w:p>
    <w:p w14:paraId="7EEBB95D" w14:textId="77777777" w:rsidR="00875F8B" w:rsidRDefault="0098625F">
      <w:pPr>
        <w:numPr>
          <w:ilvl w:val="0"/>
          <w:numId w:val="4"/>
        </w:numPr>
        <w:tabs>
          <w:tab w:val="left" w:pos="0"/>
          <w:tab w:val="left" w:pos="1134"/>
          <w:tab w:val="left" w:pos="1620"/>
          <w:tab w:val="left" w:pos="2070"/>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I,  II, III и IV клас – от 108 до 120 часа годишно за всеки клас;</w:t>
      </w:r>
    </w:p>
    <w:p w14:paraId="34332510" w14:textId="77777777" w:rsidR="00875F8B" w:rsidRDefault="0098625F">
      <w:pPr>
        <w:numPr>
          <w:ilvl w:val="0"/>
          <w:numId w:val="4"/>
        </w:numPr>
        <w:tabs>
          <w:tab w:val="left" w:pos="0"/>
          <w:tab w:val="left" w:pos="1134"/>
          <w:tab w:val="left" w:pos="1620"/>
          <w:tab w:val="left" w:pos="2070"/>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 VI и VII клас – от 102 до 120 часа годишно за всеки клас;</w:t>
      </w:r>
    </w:p>
    <w:p w14:paraId="2921AF74" w14:textId="77777777" w:rsidR="00875F8B" w:rsidRDefault="0098625F">
      <w:pPr>
        <w:numPr>
          <w:ilvl w:val="0"/>
          <w:numId w:val="4"/>
        </w:numPr>
        <w:tabs>
          <w:tab w:val="left" w:pos="0"/>
          <w:tab w:val="left" w:pos="1134"/>
          <w:tab w:val="left" w:pos="1620"/>
          <w:tab w:val="left" w:pos="2070"/>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VIII, ІХ, Х, ХІ и ХІІ клас – от 72 до 90 учебни часа годишно за всеки клас.</w:t>
      </w:r>
    </w:p>
    <w:p w14:paraId="0C54CA6A" w14:textId="77777777" w:rsidR="00875F8B" w:rsidRDefault="0098625F">
      <w:pPr>
        <w:tabs>
          <w:tab w:val="left" w:pos="0"/>
        </w:tabs>
        <w:spacing w:after="0" w:line="360" w:lineRule="auto"/>
        <w:ind w:firstLine="720"/>
        <w:jc w:val="both"/>
        <w:rPr>
          <w:rFonts w:ascii="Times New Roman" w:eastAsia="Times New Roman" w:hAnsi="Times New Roman" w:cs="Times New Roman"/>
          <w:i/>
          <w:sz w:val="24"/>
          <w:szCs w:val="24"/>
          <w:u w:val="single"/>
          <w:lang w:val="bg-BG" w:eastAsia="bg-BG"/>
        </w:rPr>
      </w:pPr>
      <w:r>
        <w:rPr>
          <w:rFonts w:ascii="Times New Roman" w:eastAsia="Times New Roman" w:hAnsi="Times New Roman" w:cs="Times New Roman"/>
          <w:i/>
          <w:sz w:val="24"/>
          <w:szCs w:val="24"/>
          <w:u w:val="single"/>
          <w:lang w:val="bg-BG" w:eastAsia="bg-BG"/>
        </w:rPr>
        <w:t>История и цивилизации</w:t>
      </w:r>
    </w:p>
    <w:p w14:paraId="2BE5ECBF" w14:textId="77777777" w:rsidR="00875F8B" w:rsidRDefault="0098625F">
      <w:pPr>
        <w:numPr>
          <w:ilvl w:val="0"/>
          <w:numId w:val="4"/>
        </w:numPr>
        <w:tabs>
          <w:tab w:val="left" w:pos="0"/>
          <w:tab w:val="left" w:pos="993"/>
        </w:tabs>
        <w:spacing w:after="0" w:line="360" w:lineRule="auto"/>
        <w:ind w:left="1276" w:hanging="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 VІ и VІІ клас – общо 102 учебни часа за трите класа;</w:t>
      </w:r>
    </w:p>
    <w:p w14:paraId="2EB8239E" w14:textId="77777777" w:rsidR="00875F8B" w:rsidRDefault="0098625F">
      <w:pPr>
        <w:numPr>
          <w:ilvl w:val="0"/>
          <w:numId w:val="4"/>
        </w:numPr>
        <w:tabs>
          <w:tab w:val="left" w:pos="0"/>
          <w:tab w:val="left" w:pos="993"/>
        </w:tabs>
        <w:spacing w:after="0" w:line="360" w:lineRule="auto"/>
        <w:ind w:left="1276" w:hanging="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VІІІ, ІХ, Х, ХІ и ХІІ клас – общо 102 за петте класа.</w:t>
      </w:r>
    </w:p>
    <w:p w14:paraId="693B4222" w14:textId="77777777" w:rsidR="00875F8B" w:rsidRDefault="0098625F">
      <w:pPr>
        <w:tabs>
          <w:tab w:val="left" w:pos="0"/>
        </w:tabs>
        <w:spacing w:after="0" w:line="360" w:lineRule="auto"/>
        <w:ind w:firstLine="720"/>
        <w:jc w:val="both"/>
        <w:rPr>
          <w:rFonts w:ascii="Times New Roman" w:eastAsia="Times New Roman" w:hAnsi="Times New Roman" w:cs="Times New Roman"/>
          <w:i/>
          <w:sz w:val="24"/>
          <w:szCs w:val="24"/>
          <w:u w:val="single"/>
          <w:lang w:val="bg-BG" w:eastAsia="bg-BG"/>
        </w:rPr>
      </w:pPr>
      <w:r>
        <w:rPr>
          <w:rFonts w:ascii="Times New Roman" w:eastAsia="Times New Roman" w:hAnsi="Times New Roman" w:cs="Times New Roman"/>
          <w:i/>
          <w:sz w:val="24"/>
          <w:szCs w:val="24"/>
          <w:u w:val="single"/>
          <w:lang w:val="bg-BG" w:eastAsia="bg-BG"/>
        </w:rPr>
        <w:t>География и икономика</w:t>
      </w:r>
    </w:p>
    <w:p w14:paraId="2164F51C" w14:textId="77777777" w:rsidR="00875F8B" w:rsidRDefault="0098625F">
      <w:pPr>
        <w:numPr>
          <w:ilvl w:val="0"/>
          <w:numId w:val="5"/>
        </w:numPr>
        <w:tabs>
          <w:tab w:val="left" w:pos="0"/>
          <w:tab w:val="left" w:pos="1276"/>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 VІ и VІІ клас – общо от 81 до 102 учебни часа за трите класа;</w:t>
      </w:r>
    </w:p>
    <w:p w14:paraId="391BF615" w14:textId="77777777" w:rsidR="00875F8B" w:rsidRDefault="0098625F">
      <w:pPr>
        <w:numPr>
          <w:ilvl w:val="0"/>
          <w:numId w:val="5"/>
        </w:numPr>
        <w:tabs>
          <w:tab w:val="left" w:pos="0"/>
          <w:tab w:val="left" w:pos="1276"/>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VІІІ, ІХ, Х, ХІ и ХІІ клас – общо 90 учебни часа за петте класа.</w:t>
      </w:r>
    </w:p>
    <w:p w14:paraId="00BC6557" w14:textId="77777777"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11.2.2. Подготовка на деца в предучилищна възраст (4 – 7-годишни) по образователно направление „Български език и литература“ – до 4 педагогически ситуации седмично с продължителност от 20 до 30 минути (до 124 педагогически ситуации годишно). </w:t>
      </w:r>
    </w:p>
    <w:p w14:paraId="568868AF" w14:textId="77777777"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11.2.3. Подготовка на кандидат-студенти за продължаване на образованието във висши училища по:</w:t>
      </w:r>
    </w:p>
    <w:p w14:paraId="4A24F69D" w14:textId="77777777" w:rsidR="00875F8B" w:rsidRDefault="0098625F">
      <w:pPr>
        <w:numPr>
          <w:ilvl w:val="1"/>
          <w:numId w:val="6"/>
        </w:numPr>
        <w:tabs>
          <w:tab w:val="left" w:pos="284"/>
          <w:tab w:val="left" w:pos="990"/>
        </w:tabs>
        <w:spacing w:after="0" w:line="360" w:lineRule="auto"/>
        <w:ind w:left="993" w:hanging="27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български език и литература – до 100 учебни часа годишно;</w:t>
      </w:r>
    </w:p>
    <w:p w14:paraId="0715BFB4" w14:textId="77777777" w:rsidR="00875F8B" w:rsidRDefault="0098625F">
      <w:pPr>
        <w:numPr>
          <w:ilvl w:val="1"/>
          <w:numId w:val="6"/>
        </w:numPr>
        <w:tabs>
          <w:tab w:val="left" w:pos="284"/>
          <w:tab w:val="left" w:pos="990"/>
        </w:tabs>
        <w:spacing w:after="0" w:line="360" w:lineRule="auto"/>
        <w:ind w:left="993" w:hanging="27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история и цивилизация (в частта, отнасяща се до история на България) – до 80 учебни часа годишно;</w:t>
      </w:r>
    </w:p>
    <w:p w14:paraId="6868079F" w14:textId="77777777" w:rsidR="00875F8B" w:rsidRDefault="0098625F">
      <w:pPr>
        <w:numPr>
          <w:ilvl w:val="1"/>
          <w:numId w:val="6"/>
        </w:numPr>
        <w:tabs>
          <w:tab w:val="left" w:pos="284"/>
          <w:tab w:val="left" w:pos="990"/>
        </w:tabs>
        <w:spacing w:after="0" w:line="360" w:lineRule="auto"/>
        <w:ind w:left="993" w:hanging="27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география и икономика (в частта, отнасяща се до география на България) – до 80 учебни часа годишно.</w:t>
      </w:r>
    </w:p>
    <w:p w14:paraId="79F9578B" w14:textId="77777777" w:rsidR="00875F8B" w:rsidRDefault="0098625F">
      <w:pPr>
        <w:tabs>
          <w:tab w:val="left" w:pos="0"/>
          <w:tab w:val="left" w:pos="1260"/>
        </w:tabs>
        <w:spacing w:after="0" w:line="360" w:lineRule="auto"/>
        <w:ind w:firstLine="720"/>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11.3.</w:t>
      </w:r>
      <w:r>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b/>
          <w:sz w:val="24"/>
          <w:szCs w:val="24"/>
          <w:lang w:val="bg-BG" w:eastAsia="bg-BG"/>
        </w:rPr>
        <w:t>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14:paraId="6DA06834" w14:textId="77777777"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11.3.1. Организиране на допълнителни училищни дейности в областта на родинознанието (роден край, български исторически факти и личности, </w:t>
      </w:r>
      <w:r>
        <w:rPr>
          <w:rFonts w:ascii="Times New Roman" w:eastAsia="Times New Roman" w:hAnsi="Times New Roman" w:cs="Times New Roman"/>
          <w:bCs/>
          <w:sz w:val="24"/>
          <w:szCs w:val="24"/>
          <w:lang w:val="bg-BG" w:eastAsia="bg-BG"/>
        </w:rPr>
        <w:t>български исторически и природни забележителности</w:t>
      </w:r>
      <w:r>
        <w:rPr>
          <w:rFonts w:ascii="Times New Roman" w:eastAsia="Times New Roman" w:hAnsi="Times New Roman" w:cs="Times New Roman"/>
          <w:sz w:val="24"/>
          <w:szCs w:val="24"/>
          <w:lang w:val="bg-BG" w:eastAsia="bg-BG"/>
        </w:rPr>
        <w:t>,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14:paraId="3DCA84B5" w14:textId="77777777"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11.3.2. Осигуряване на фолклорни костюми и народни музикални инструменти.</w:t>
      </w:r>
    </w:p>
    <w:p w14:paraId="1D51EA4C" w14:textId="77777777"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11.3.3. Транспортиране на фолклорни костюми и народни музикални инструменти, закупени от България.</w:t>
      </w:r>
    </w:p>
    <w:p w14:paraId="6A963794" w14:textId="2B9180CE"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Бенефициент може да кандидатства само за провеждане на обучение по история и цивилизации и по география и икономика в частта им, отнасяща се до историята и географията на България, и/или за организиране на допълнителни училищни дейности, </w:t>
      </w:r>
      <w:r>
        <w:rPr>
          <w:rFonts w:ascii="Times New Roman" w:eastAsia="Times New Roman" w:hAnsi="Times New Roman" w:cs="Times New Roman"/>
          <w:sz w:val="24"/>
          <w:szCs w:val="24"/>
          <w:lang w:val="bg-BG" w:eastAsia="bg-BG"/>
        </w:rPr>
        <w:lastRenderedPageBreak/>
        <w:t xml:space="preserve">свързани със съхраняване на националното самосъзнание, култура и традиции в случай,  </w:t>
      </w:r>
      <w:r w:rsidR="00E967B7">
        <w:rPr>
          <w:rFonts w:ascii="Times New Roman" w:eastAsia="Times New Roman" w:hAnsi="Times New Roman" w:cs="Times New Roman"/>
          <w:sz w:val="24"/>
          <w:szCs w:val="24"/>
          <w:lang w:val="bg-BG" w:eastAsia="bg-BG"/>
        </w:rPr>
        <w:t xml:space="preserve">че </w:t>
      </w:r>
      <w:r>
        <w:rPr>
          <w:rFonts w:ascii="Times New Roman" w:eastAsia="Times New Roman" w:hAnsi="Times New Roman" w:cs="Times New Roman"/>
          <w:sz w:val="24"/>
          <w:szCs w:val="24"/>
          <w:lang w:val="bg-BG" w:eastAsia="bg-BG"/>
        </w:rPr>
        <w:t xml:space="preserve">децата/учениците, включени в обучението и/или в допълнителните училищни дейности, се обучават по български език в местно училище, за което се представя декларация. </w:t>
      </w:r>
    </w:p>
    <w:p w14:paraId="1FDF1E08" w14:textId="77777777" w:rsidR="00875F8B" w:rsidRDefault="0098625F">
      <w:pPr>
        <w:tabs>
          <w:tab w:val="left" w:pos="0"/>
        </w:tabs>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Обучението, допълнителните училищни дейности, свързани със съхраняване на националното самосъзнание, култура и традиции, и кандидат-студентските курсове се организират в присъствена форма и провеждат за най-малко:</w:t>
      </w:r>
    </w:p>
    <w:p w14:paraId="4D8FD6A6" w14:textId="77777777" w:rsidR="00875F8B" w:rsidRDefault="0098625F">
      <w:pPr>
        <w:numPr>
          <w:ilvl w:val="1"/>
          <w:numId w:val="6"/>
        </w:numPr>
        <w:tabs>
          <w:tab w:val="left" w:pos="0"/>
        </w:tabs>
        <w:autoSpaceDE w:val="0"/>
        <w:autoSpaceDN w:val="0"/>
        <w:adjustRightInd w:val="0"/>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10 деца и ученици общо за обучение;</w:t>
      </w:r>
    </w:p>
    <w:p w14:paraId="222A6B8F" w14:textId="77777777" w:rsidR="00875F8B" w:rsidRDefault="0098625F">
      <w:pPr>
        <w:numPr>
          <w:ilvl w:val="1"/>
          <w:numId w:val="6"/>
        </w:numPr>
        <w:tabs>
          <w:tab w:val="left" w:pos="0"/>
        </w:tabs>
        <w:autoSpaceDE w:val="0"/>
        <w:autoSpaceDN w:val="0"/>
        <w:adjustRightInd w:val="0"/>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8 кандидат-студенти за подготовка за продължаване на образованието във висши училища;</w:t>
      </w:r>
    </w:p>
    <w:p w14:paraId="506D0AD7" w14:textId="77777777" w:rsidR="00875F8B" w:rsidRDefault="0098625F">
      <w:pPr>
        <w:numPr>
          <w:ilvl w:val="1"/>
          <w:numId w:val="6"/>
        </w:numPr>
        <w:tabs>
          <w:tab w:val="left" w:pos="0"/>
        </w:tabs>
        <w:autoSpaceDE w:val="0"/>
        <w:autoSpaceDN w:val="0"/>
        <w:adjustRightInd w:val="0"/>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8 деца/ученици, включени в допълнителни училищни дейности.</w:t>
      </w:r>
    </w:p>
    <w:p w14:paraId="0245B54C" w14:textId="77777777" w:rsidR="00875F8B" w:rsidRDefault="0098625F">
      <w:pPr>
        <w:tabs>
          <w:tab w:val="left" w:pos="0"/>
        </w:tabs>
        <w:autoSpaceDE w:val="0"/>
        <w:autoSpaceDN w:val="0"/>
        <w:adjustRightInd w:val="0"/>
        <w:spacing w:after="0" w:line="360" w:lineRule="auto"/>
        <w:ind w:left="709"/>
        <w:jc w:val="both"/>
        <w:rPr>
          <w:rFonts w:ascii="Times New Roman" w:eastAsia="Times New Roman" w:hAnsi="Times New Roman" w:cs="Times New Roman"/>
          <w:b/>
          <w:bCs/>
          <w:i/>
          <w:iCs/>
          <w:sz w:val="24"/>
          <w:szCs w:val="24"/>
          <w:lang w:val="bg-BG" w:eastAsia="bg-BG"/>
        </w:rPr>
      </w:pPr>
      <w:r>
        <w:rPr>
          <w:rFonts w:ascii="Times New Roman" w:eastAsia="Times New Roman" w:hAnsi="Times New Roman" w:cs="Times New Roman"/>
          <w:b/>
          <w:bCs/>
          <w:i/>
          <w:iCs/>
          <w:sz w:val="24"/>
          <w:szCs w:val="24"/>
          <w:lang w:val="bg-BG" w:eastAsia="bg-BG"/>
        </w:rPr>
        <w:t xml:space="preserve">Изисквания при реализация на дейностите: </w:t>
      </w:r>
    </w:p>
    <w:p w14:paraId="4748DA42" w14:textId="77777777" w:rsidR="00875F8B" w:rsidRDefault="0098625F">
      <w:pPr>
        <w:tabs>
          <w:tab w:val="left" w:pos="0"/>
        </w:tabs>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11.4.  Издаване на удостоверение за проведено обучение на учениците, завършили обучение по български език и литература, по история и цивилизации и по география и икономика в частта им, отнасяща се до историята и географията на България. Удостоверението се подписва от учителя и ръководителя на организацията/ институцията.</w:t>
      </w:r>
    </w:p>
    <w:p w14:paraId="50E9F1EA" w14:textId="77777777" w:rsidR="00875F8B" w:rsidRDefault="0098625F">
      <w:pPr>
        <w:tabs>
          <w:tab w:val="left" w:pos="0"/>
        </w:tabs>
        <w:spacing w:after="0" w:line="36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11.5. Провеждане на обучение и на допълнителни училищни дейности в електронна среда чрез използване на средствата на информационните и комуникационните технологии, когато не може да се провеждат присъствено поради извънредни обстоятелства. Обучението от разстояние в електронна среда включва дистанционни учебни часове, самоподготовка, текуща обратна връзка за резултатите от обучението и оценяване.</w:t>
      </w:r>
    </w:p>
    <w:p w14:paraId="39F289FB" w14:textId="77777777" w:rsidR="00875F8B" w:rsidRDefault="0098625F">
      <w:pPr>
        <w:tabs>
          <w:tab w:val="left" w:pos="0"/>
        </w:tabs>
        <w:spacing w:after="0" w:line="36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11.6. Бенефициентите водят и съхраняват следната задължителна документация:</w:t>
      </w:r>
    </w:p>
    <w:p w14:paraId="28A43235" w14:textId="77777777" w:rsidR="00875F8B" w:rsidRDefault="0098625F">
      <w:pPr>
        <w:numPr>
          <w:ilvl w:val="0"/>
          <w:numId w:val="7"/>
        </w:numPr>
        <w:tabs>
          <w:tab w:val="left" w:pos="284"/>
          <w:tab w:val="left" w:pos="1134"/>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 занятието, име на учителя/ръководителя, подпис на учителя/ръководителя; в книгата се отразяват отсъствията на децата/учениците от учебните часове и/или от допълнителните училищни дейности;</w:t>
      </w:r>
    </w:p>
    <w:p w14:paraId="3E26F4CB" w14:textId="77777777" w:rsidR="00875F8B" w:rsidRDefault="0098625F">
      <w:pPr>
        <w:numPr>
          <w:ilvl w:val="0"/>
          <w:numId w:val="7"/>
        </w:numPr>
        <w:tabs>
          <w:tab w:val="left" w:pos="284"/>
          <w:tab w:val="left" w:pos="1134"/>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14:paraId="7789EBE8" w14:textId="77777777" w:rsidR="00875F8B" w:rsidRDefault="0098625F">
      <w:pPr>
        <w:numPr>
          <w:ilvl w:val="0"/>
          <w:numId w:val="7"/>
        </w:numPr>
        <w:tabs>
          <w:tab w:val="left" w:pos="284"/>
          <w:tab w:val="left" w:pos="1134"/>
        </w:tabs>
        <w:spacing w:after="0" w:line="360" w:lineRule="auto"/>
        <w:ind w:left="993" w:hanging="284"/>
        <w:jc w:val="both"/>
        <w:rPr>
          <w:rFonts w:ascii="Times New Roman" w:eastAsia="Times New Roman" w:hAnsi="Times New Roman" w:cs="Times New Roman"/>
          <w:bCs/>
          <w:sz w:val="24"/>
          <w:szCs w:val="24"/>
          <w:lang w:val="bg-BG" w:eastAsia="bg-BG"/>
        </w:rPr>
      </w:pPr>
      <w:r>
        <w:rPr>
          <w:rFonts w:ascii="Times New Roman" w:eastAsia="Times New Roman" w:hAnsi="Times New Roman" w:cs="Times New Roman"/>
          <w:sz w:val="24"/>
          <w:szCs w:val="24"/>
          <w:lang w:val="bg-BG" w:eastAsia="bg-BG"/>
        </w:rPr>
        <w:t xml:space="preserve">регистрационна книга за издадените удостоверения за проведено обучение със следните реквизити: № по ред, регистрационен №, дата на издаване, име на </w:t>
      </w:r>
      <w:r>
        <w:rPr>
          <w:rFonts w:ascii="Times New Roman" w:eastAsia="Times New Roman" w:hAnsi="Times New Roman" w:cs="Times New Roman"/>
          <w:sz w:val="24"/>
          <w:szCs w:val="24"/>
          <w:lang w:val="bg-BG" w:eastAsia="bg-BG"/>
        </w:rPr>
        <w:lastRenderedPageBreak/>
        <w:t xml:space="preserve">ученика, дата на раждане, място на раждане, </w:t>
      </w:r>
      <w:r>
        <w:rPr>
          <w:rFonts w:ascii="Times New Roman" w:eastAsia="Times New Roman" w:hAnsi="Times New Roman" w:cs="Times New Roman"/>
          <w:bCs/>
          <w:iCs/>
          <w:sz w:val="24"/>
          <w:szCs w:val="24"/>
          <w:lang w:val="bg-BG" w:eastAsia="bg-BG"/>
        </w:rPr>
        <w:t>завършено обучение по … за … клас, подпис на родителя.</w:t>
      </w:r>
    </w:p>
    <w:p w14:paraId="012C0D29" w14:textId="77777777" w:rsidR="00875F8B" w:rsidRDefault="00875F8B" w:rsidP="00A74668">
      <w:pPr>
        <w:tabs>
          <w:tab w:val="left" w:pos="0"/>
        </w:tabs>
        <w:spacing w:after="0" w:line="360" w:lineRule="auto"/>
        <w:jc w:val="both"/>
        <w:rPr>
          <w:rFonts w:ascii="Times New Roman" w:eastAsia="Times New Roman" w:hAnsi="Times New Roman" w:cs="Times New Roman"/>
          <w:b/>
          <w:iCs/>
          <w:sz w:val="24"/>
          <w:szCs w:val="24"/>
          <w:u w:val="single"/>
          <w:lang w:val="bg-BG" w:eastAsia="bg-BG"/>
        </w:rPr>
      </w:pPr>
      <w:bookmarkStart w:id="6" w:name="_Hlk156911530"/>
    </w:p>
    <w:p w14:paraId="12018456" w14:textId="77777777" w:rsidR="00875F8B" w:rsidRPr="00084E5D" w:rsidRDefault="0098625F">
      <w:pPr>
        <w:tabs>
          <w:tab w:val="left" w:pos="0"/>
        </w:tabs>
        <w:spacing w:after="0" w:line="360" w:lineRule="auto"/>
        <w:jc w:val="both"/>
        <w:rPr>
          <w:rFonts w:ascii="Times New Roman" w:eastAsia="Times New Roman" w:hAnsi="Times New Roman" w:cs="Times New Roman"/>
          <w:b/>
          <w:iCs/>
          <w:sz w:val="24"/>
          <w:szCs w:val="24"/>
          <w:lang w:val="bg-BG" w:eastAsia="bg-BG"/>
        </w:rPr>
      </w:pPr>
      <w:bookmarkStart w:id="7" w:name="_Hlk156933738"/>
      <w:r>
        <w:rPr>
          <w:rFonts w:ascii="Times New Roman" w:eastAsia="Times New Roman" w:hAnsi="Times New Roman" w:cs="Times New Roman"/>
          <w:b/>
          <w:iCs/>
          <w:sz w:val="24"/>
          <w:szCs w:val="24"/>
          <w:lang w:val="bg-BG" w:eastAsia="bg-BG"/>
        </w:rPr>
        <w:t>Модул 2 „Квалификация на учители в българските неделни училища в чужбина“</w:t>
      </w:r>
      <w:bookmarkEnd w:id="7"/>
      <w:r w:rsidRPr="00084E5D">
        <w:rPr>
          <w:rFonts w:ascii="Times New Roman" w:eastAsia="Times New Roman" w:hAnsi="Times New Roman" w:cs="Times New Roman"/>
          <w:b/>
          <w:iCs/>
          <w:sz w:val="24"/>
          <w:szCs w:val="24"/>
          <w:lang w:val="bg-BG" w:eastAsia="bg-BG"/>
        </w:rPr>
        <w:t xml:space="preserve"> :</w:t>
      </w:r>
    </w:p>
    <w:p w14:paraId="5F3E91B0" w14:textId="3D392B76" w:rsidR="00875F8B" w:rsidRPr="006A47E3" w:rsidRDefault="0098625F" w:rsidP="006A47E3">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sidRPr="006A47E3">
        <w:rPr>
          <w:rFonts w:ascii="Times New Roman" w:eastAsia="Times New Roman" w:hAnsi="Times New Roman" w:cs="Times New Roman"/>
          <w:bCs/>
          <w:iCs/>
          <w:sz w:val="24"/>
          <w:szCs w:val="24"/>
          <w:lang w:val="bg-BG" w:eastAsia="bg-BG"/>
        </w:rPr>
        <w:t>Организиране и провеждане на дългосрочни курсове за следдипломна квалификация на преподаващите български език в чужбина, с които да се представи методическата специфика на обучението по български език в чуждоезикова среда – лингвистични и дидактически аспекти.</w:t>
      </w:r>
    </w:p>
    <w:p w14:paraId="7E67E5FC" w14:textId="77777777"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С оглед разнообразните нужди на преподаващите български език зад граница се организират два вида курсове за следдипломна квалификация:</w:t>
      </w:r>
    </w:p>
    <w:p w14:paraId="72EF035C" w14:textId="05CA8BE6"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 За лица с придобита квалификация „учител“ – 200 </w:t>
      </w:r>
      <w:r w:rsidR="00E967B7">
        <w:rPr>
          <w:rFonts w:ascii="Times New Roman" w:eastAsia="Times New Roman" w:hAnsi="Times New Roman" w:cs="Times New Roman"/>
          <w:bCs/>
          <w:iCs/>
          <w:sz w:val="24"/>
          <w:szCs w:val="24"/>
          <w:lang w:val="bg-BG" w:eastAsia="bg-BG"/>
        </w:rPr>
        <w:t xml:space="preserve">академични </w:t>
      </w:r>
      <w:r>
        <w:rPr>
          <w:rFonts w:ascii="Times New Roman" w:eastAsia="Times New Roman" w:hAnsi="Times New Roman" w:cs="Times New Roman"/>
          <w:bCs/>
          <w:iCs/>
          <w:sz w:val="24"/>
          <w:szCs w:val="24"/>
          <w:lang w:val="bg-BG" w:eastAsia="bg-BG"/>
        </w:rPr>
        <w:t xml:space="preserve">часа. </w:t>
      </w:r>
    </w:p>
    <w:p w14:paraId="5660C25A" w14:textId="76BCEED3"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 За лица без педагогическа правоспособност – 250 </w:t>
      </w:r>
      <w:r w:rsidR="00E967B7">
        <w:rPr>
          <w:rFonts w:ascii="Times New Roman" w:eastAsia="Times New Roman" w:hAnsi="Times New Roman" w:cs="Times New Roman"/>
          <w:bCs/>
          <w:iCs/>
          <w:sz w:val="24"/>
          <w:szCs w:val="24"/>
          <w:lang w:val="bg-BG" w:eastAsia="bg-BG"/>
        </w:rPr>
        <w:t>академични</w:t>
      </w:r>
      <w:r>
        <w:rPr>
          <w:rFonts w:ascii="Times New Roman" w:eastAsia="Times New Roman" w:hAnsi="Times New Roman" w:cs="Times New Roman"/>
          <w:bCs/>
          <w:iCs/>
          <w:sz w:val="24"/>
          <w:szCs w:val="24"/>
          <w:lang w:val="bg-BG" w:eastAsia="bg-BG"/>
        </w:rPr>
        <w:t xml:space="preserve"> часа. </w:t>
      </w:r>
    </w:p>
    <w:p w14:paraId="590CE01E" w14:textId="77777777"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В края на курса участниците получават </w:t>
      </w:r>
      <w:r>
        <w:rPr>
          <w:rFonts w:ascii="Times New Roman" w:eastAsia="Times New Roman" w:hAnsi="Times New Roman" w:cs="Times New Roman"/>
          <w:bCs/>
          <w:i/>
          <w:sz w:val="24"/>
          <w:szCs w:val="24"/>
          <w:lang w:val="bg-BG" w:eastAsia="bg-BG"/>
        </w:rPr>
        <w:t xml:space="preserve">Свидетелство за професионална квалификация </w:t>
      </w:r>
      <w:r>
        <w:rPr>
          <w:rFonts w:ascii="Times New Roman" w:eastAsia="Times New Roman" w:hAnsi="Times New Roman" w:cs="Times New Roman"/>
          <w:bCs/>
          <w:iCs/>
          <w:sz w:val="24"/>
          <w:szCs w:val="24"/>
          <w:lang w:val="bg-BG" w:eastAsia="bg-BG"/>
        </w:rPr>
        <w:t>с отбелязани: темата на курса, учебните дисциплини, хорариум, оценки от изпитите.</w:t>
      </w:r>
    </w:p>
    <w:p w14:paraId="5DFECE8A" w14:textId="77777777" w:rsidR="00875F8B" w:rsidRDefault="0098625F">
      <w:pPr>
        <w:tabs>
          <w:tab w:val="left" w:pos="0"/>
          <w:tab w:val="left" w:pos="426"/>
          <w:tab w:val="left" w:pos="567"/>
        </w:tabs>
        <w:spacing w:after="0" w:line="360" w:lineRule="auto"/>
        <w:ind w:right="141"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ДВУ, допустими бенефициенти по Модул 2, които имат сключени споразумения с МОН, определят реда и условията за подбор на участниците, организират и провеждат курсовете. Списъкът на лицата, включени в обучението, се съгласува с МОН. </w:t>
      </w:r>
    </w:p>
    <w:p w14:paraId="134676B4" w14:textId="4AC0FBEF" w:rsidR="00875F8B" w:rsidRDefault="0098625F">
      <w:pPr>
        <w:tabs>
          <w:tab w:val="left" w:pos="0"/>
          <w:tab w:val="left" w:pos="426"/>
          <w:tab w:val="left" w:pos="567"/>
        </w:tabs>
        <w:spacing w:after="0" w:line="360" w:lineRule="auto"/>
        <w:ind w:right="141"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Курсовете за следдипломна квалификация се провеждат в групи </w:t>
      </w:r>
      <w:r w:rsidR="00E967B7">
        <w:rPr>
          <w:rFonts w:ascii="Times New Roman" w:eastAsia="Times New Roman" w:hAnsi="Times New Roman" w:cs="Times New Roman"/>
          <w:sz w:val="24"/>
          <w:szCs w:val="24"/>
          <w:lang w:val="bg-BG" w:eastAsia="bg-BG"/>
        </w:rPr>
        <w:t>от</w:t>
      </w:r>
      <w:r>
        <w:rPr>
          <w:rFonts w:ascii="Times New Roman" w:eastAsia="Times New Roman" w:hAnsi="Times New Roman" w:cs="Times New Roman"/>
          <w:sz w:val="24"/>
          <w:szCs w:val="24"/>
          <w:lang w:val="bg-BG" w:eastAsia="bg-BG"/>
        </w:rPr>
        <w:t xml:space="preserve"> 25 участни</w:t>
      </w:r>
      <w:r w:rsidR="00156ED4">
        <w:rPr>
          <w:rFonts w:ascii="Times New Roman" w:eastAsia="Times New Roman" w:hAnsi="Times New Roman" w:cs="Times New Roman"/>
          <w:sz w:val="24"/>
          <w:szCs w:val="24"/>
          <w:lang w:val="bg-BG" w:eastAsia="bg-BG"/>
        </w:rPr>
        <w:t>ци</w:t>
      </w:r>
      <w:r>
        <w:rPr>
          <w:rFonts w:ascii="Times New Roman" w:eastAsia="Times New Roman" w:hAnsi="Times New Roman" w:cs="Times New Roman"/>
          <w:sz w:val="24"/>
          <w:szCs w:val="24"/>
          <w:lang w:val="bg-BG" w:eastAsia="bg-BG"/>
        </w:rPr>
        <w:t xml:space="preserve"> – в електронна среда и/или с присъствени часове.  </w:t>
      </w:r>
    </w:p>
    <w:p w14:paraId="11448074" w14:textId="77777777"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Индикативно разпределение на вида на групите и на средствата:</w:t>
      </w:r>
    </w:p>
    <w:p w14:paraId="0C00AA4D" w14:textId="6796DD82"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 </w:t>
      </w:r>
      <w:r w:rsidR="00156ED4">
        <w:rPr>
          <w:rFonts w:ascii="Times New Roman" w:eastAsia="Times New Roman" w:hAnsi="Times New Roman" w:cs="Times New Roman"/>
          <w:bCs/>
          <w:iCs/>
          <w:sz w:val="24"/>
          <w:szCs w:val="24"/>
          <w:lang w:val="bg-BG" w:eastAsia="bg-BG"/>
        </w:rPr>
        <w:t>3</w:t>
      </w:r>
      <w:r>
        <w:rPr>
          <w:rFonts w:ascii="Times New Roman" w:eastAsia="Times New Roman" w:hAnsi="Times New Roman" w:cs="Times New Roman"/>
          <w:bCs/>
          <w:iCs/>
          <w:sz w:val="24"/>
          <w:szCs w:val="24"/>
          <w:lang w:val="bg-BG" w:eastAsia="bg-BG"/>
        </w:rPr>
        <w:t xml:space="preserve"> групи за курс на лица с придобита квалификация „учител“ – общо до </w:t>
      </w:r>
      <w:r w:rsidR="00156ED4">
        <w:rPr>
          <w:rFonts w:ascii="Times New Roman" w:eastAsia="Times New Roman" w:hAnsi="Times New Roman" w:cs="Times New Roman"/>
          <w:bCs/>
          <w:iCs/>
          <w:sz w:val="24"/>
          <w:szCs w:val="24"/>
          <w:lang w:val="bg-BG" w:eastAsia="bg-BG"/>
        </w:rPr>
        <w:t>75</w:t>
      </w:r>
      <w:r>
        <w:rPr>
          <w:rFonts w:ascii="Times New Roman" w:eastAsia="Times New Roman" w:hAnsi="Times New Roman" w:cs="Times New Roman"/>
          <w:bCs/>
          <w:iCs/>
          <w:sz w:val="24"/>
          <w:szCs w:val="24"/>
          <w:lang w:val="bg-BG" w:eastAsia="bg-BG"/>
        </w:rPr>
        <w:t> 000 лв.;</w:t>
      </w:r>
    </w:p>
    <w:p w14:paraId="1091FC61" w14:textId="2DF08C46" w:rsidR="00875F8B" w:rsidRDefault="0098625F">
      <w:pPr>
        <w:tabs>
          <w:tab w:val="left" w:pos="0"/>
        </w:tabs>
        <w:spacing w:after="0" w:line="360" w:lineRule="auto"/>
        <w:ind w:firstLine="708"/>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 </w:t>
      </w:r>
      <w:r w:rsidR="00156ED4">
        <w:rPr>
          <w:rFonts w:ascii="Times New Roman" w:eastAsia="Times New Roman" w:hAnsi="Times New Roman" w:cs="Times New Roman"/>
          <w:bCs/>
          <w:iCs/>
          <w:sz w:val="24"/>
          <w:szCs w:val="24"/>
          <w:lang w:val="bg-BG" w:eastAsia="bg-BG"/>
        </w:rPr>
        <w:t>4</w:t>
      </w:r>
      <w:r>
        <w:rPr>
          <w:rFonts w:ascii="Times New Roman" w:eastAsia="Times New Roman" w:hAnsi="Times New Roman" w:cs="Times New Roman"/>
          <w:bCs/>
          <w:iCs/>
          <w:sz w:val="24"/>
          <w:szCs w:val="24"/>
          <w:lang w:val="bg-BG" w:eastAsia="bg-BG"/>
        </w:rPr>
        <w:t xml:space="preserve"> групи за курс на лица без педагогическа правоспособност – общо до 1</w:t>
      </w:r>
      <w:r w:rsidR="00156ED4">
        <w:rPr>
          <w:rFonts w:ascii="Times New Roman" w:eastAsia="Times New Roman" w:hAnsi="Times New Roman" w:cs="Times New Roman"/>
          <w:bCs/>
          <w:iCs/>
          <w:sz w:val="24"/>
          <w:szCs w:val="24"/>
          <w:lang w:val="bg-BG" w:eastAsia="bg-BG"/>
        </w:rPr>
        <w:t>4</w:t>
      </w:r>
      <w:r>
        <w:rPr>
          <w:rFonts w:ascii="Times New Roman" w:eastAsia="Times New Roman" w:hAnsi="Times New Roman" w:cs="Times New Roman"/>
          <w:bCs/>
          <w:iCs/>
          <w:sz w:val="24"/>
          <w:szCs w:val="24"/>
          <w:lang w:val="bg-BG" w:eastAsia="bg-BG"/>
        </w:rPr>
        <w:t xml:space="preserve">0 000 лв.  </w:t>
      </w:r>
    </w:p>
    <w:p w14:paraId="4E940FA6" w14:textId="3CD18A0A" w:rsidR="00875F8B" w:rsidRDefault="0098625F">
      <w:pPr>
        <w:tabs>
          <w:tab w:val="left" w:pos="0"/>
        </w:tabs>
        <w:spacing w:after="0" w:line="360" w:lineRule="auto"/>
        <w:rPr>
          <w:rFonts w:ascii="Times New Roman" w:eastAsia="Times New Roman" w:hAnsi="Times New Roman" w:cs="Times New Roman"/>
          <w:b/>
          <w:iCs/>
          <w:sz w:val="24"/>
          <w:szCs w:val="24"/>
          <w:lang w:val="bg-BG" w:eastAsia="bg-BG"/>
        </w:rPr>
      </w:pPr>
      <w:bookmarkStart w:id="8" w:name="_Hlk156936445"/>
      <w:r>
        <w:rPr>
          <w:rFonts w:ascii="Times New Roman" w:eastAsia="Times New Roman" w:hAnsi="Times New Roman" w:cs="Times New Roman"/>
          <w:b/>
          <w:iCs/>
          <w:sz w:val="24"/>
          <w:szCs w:val="24"/>
          <w:lang w:val="bg-BG" w:eastAsia="bg-BG"/>
        </w:rPr>
        <w:t xml:space="preserve">Модул 3 </w:t>
      </w:r>
      <w:bookmarkEnd w:id="6"/>
      <w:r w:rsidR="001E68F4" w:rsidRPr="001E68F4">
        <w:rPr>
          <w:rFonts w:ascii="Times New Roman" w:eastAsia="Times New Roman" w:hAnsi="Times New Roman" w:cs="Times New Roman"/>
          <w:b/>
          <w:iCs/>
          <w:sz w:val="24"/>
          <w:szCs w:val="24"/>
          <w:lang w:val="bg-BG" w:eastAsia="bg-BG"/>
        </w:rPr>
        <w:t>„Обмен на добри практики, образователни ресурси и учебни програми“</w:t>
      </w:r>
      <w:r w:rsidRPr="00084E5D">
        <w:rPr>
          <w:rFonts w:ascii="Times New Roman" w:eastAsia="Times New Roman" w:hAnsi="Times New Roman" w:cs="Times New Roman"/>
          <w:b/>
          <w:iCs/>
          <w:sz w:val="24"/>
          <w:szCs w:val="24"/>
          <w:lang w:val="bg-BG" w:eastAsia="bg-BG"/>
        </w:rPr>
        <w:t xml:space="preserve"> :</w:t>
      </w:r>
      <w:r>
        <w:rPr>
          <w:rFonts w:ascii="Times New Roman" w:eastAsia="Times New Roman" w:hAnsi="Times New Roman" w:cs="Times New Roman"/>
          <w:sz w:val="24"/>
          <w:szCs w:val="24"/>
          <w:lang w:val="bg-BG" w:eastAsia="bg-BG"/>
        </w:rPr>
        <w:tab/>
      </w:r>
    </w:p>
    <w:bookmarkEnd w:id="8"/>
    <w:p w14:paraId="21293889" w14:textId="77777777"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Организиране и провеждане в български неделни училища в чужбина на срещи, форуми, майсторски класове, конференции, чествания в подкрепа на обучението в БНУ в чужбина и обединение на българските общности за съхранение на българската идентичност, фолклор и култура;</w:t>
      </w:r>
    </w:p>
    <w:p w14:paraId="456AA275" w14:textId="410B0725" w:rsidR="00875F8B"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Изготвяне на образователни ресурси за подпомагане на обучението, организирано в чужбина</w:t>
      </w:r>
      <w:r w:rsidR="000E156B">
        <w:rPr>
          <w:rFonts w:ascii="Times New Roman" w:eastAsia="Times New Roman" w:hAnsi="Times New Roman" w:cs="Times New Roman"/>
          <w:sz w:val="24"/>
          <w:szCs w:val="24"/>
          <w:lang w:val="bg-BG" w:eastAsia="bg-BG"/>
        </w:rPr>
        <w:t>;</w:t>
      </w:r>
    </w:p>
    <w:p w14:paraId="4805E68F" w14:textId="1DE3C8ED" w:rsidR="000A3C85" w:rsidRDefault="000A3C85">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Организиране и провеждане на семинари за прилагане на </w:t>
      </w:r>
      <w:r w:rsidR="00407948">
        <w:rPr>
          <w:rFonts w:ascii="Times New Roman" w:eastAsia="Times New Roman" w:hAnsi="Times New Roman" w:cs="Times New Roman"/>
          <w:sz w:val="24"/>
          <w:szCs w:val="24"/>
          <w:lang w:val="bg-BG" w:eastAsia="bg-BG"/>
        </w:rPr>
        <w:t>учебните програми по български език като втори и</w:t>
      </w:r>
      <w:r w:rsidR="00407948" w:rsidRPr="00084E5D">
        <w:rPr>
          <w:lang w:val="bg-BG"/>
        </w:rPr>
        <w:t xml:space="preserve"> </w:t>
      </w:r>
      <w:r w:rsidR="00407948" w:rsidRPr="00407948">
        <w:rPr>
          <w:rFonts w:ascii="Times New Roman" w:eastAsia="Times New Roman" w:hAnsi="Times New Roman" w:cs="Times New Roman"/>
          <w:sz w:val="24"/>
          <w:szCs w:val="24"/>
          <w:lang w:val="bg-BG" w:eastAsia="bg-BG"/>
        </w:rPr>
        <w:t>за подпомагане на предучилищното обучение по български език в чужбина за деца от 4 до 6-годишна възраст</w:t>
      </w:r>
      <w:r w:rsidR="00407948">
        <w:rPr>
          <w:rFonts w:ascii="Times New Roman" w:eastAsia="Times New Roman" w:hAnsi="Times New Roman" w:cs="Times New Roman"/>
          <w:sz w:val="24"/>
          <w:szCs w:val="24"/>
          <w:lang w:val="bg-BG" w:eastAsia="bg-BG"/>
        </w:rPr>
        <w:t xml:space="preserve"> – до 30 000 лв.  </w:t>
      </w:r>
    </w:p>
    <w:p w14:paraId="62769811" w14:textId="02057CE7" w:rsidR="000A3C85" w:rsidRDefault="000A3C85">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0A3C85">
        <w:rPr>
          <w:rFonts w:ascii="Times New Roman" w:eastAsia="Times New Roman" w:hAnsi="Times New Roman" w:cs="Times New Roman"/>
          <w:sz w:val="24"/>
          <w:szCs w:val="24"/>
          <w:lang w:val="bg-BG" w:eastAsia="bg-BG"/>
        </w:rPr>
        <w:lastRenderedPageBreak/>
        <w:t xml:space="preserve">- Анализ на приложимостта на учебните програми по български език и литература, по български език като втори и за предучилищно обучение, организирано в чужбина – до </w:t>
      </w:r>
      <w:r w:rsidR="00407948">
        <w:rPr>
          <w:rFonts w:ascii="Times New Roman" w:eastAsia="Times New Roman" w:hAnsi="Times New Roman" w:cs="Times New Roman"/>
          <w:sz w:val="24"/>
          <w:szCs w:val="24"/>
          <w:lang w:val="bg-BG" w:eastAsia="bg-BG"/>
        </w:rPr>
        <w:t>2</w:t>
      </w:r>
      <w:r w:rsidRPr="000A3C85">
        <w:rPr>
          <w:rFonts w:ascii="Times New Roman" w:eastAsia="Times New Roman" w:hAnsi="Times New Roman" w:cs="Times New Roman"/>
          <w:sz w:val="24"/>
          <w:szCs w:val="24"/>
          <w:lang w:val="bg-BG" w:eastAsia="bg-BG"/>
        </w:rPr>
        <w:t>0 000 лв.</w:t>
      </w:r>
    </w:p>
    <w:p w14:paraId="26E72F4F" w14:textId="77777777" w:rsidR="00875F8B" w:rsidRDefault="00875F8B">
      <w:pPr>
        <w:tabs>
          <w:tab w:val="left" w:pos="0"/>
          <w:tab w:val="left" w:pos="426"/>
          <w:tab w:val="left" w:pos="567"/>
        </w:tabs>
        <w:spacing w:after="0" w:line="360" w:lineRule="auto"/>
        <w:ind w:right="-2"/>
        <w:jc w:val="both"/>
        <w:rPr>
          <w:rFonts w:ascii="Times New Roman" w:eastAsia="Times New Roman" w:hAnsi="Times New Roman" w:cs="Times New Roman"/>
          <w:b/>
          <w:sz w:val="24"/>
          <w:szCs w:val="24"/>
          <w:highlight w:val="yellow"/>
          <w:lang w:val="bg-BG" w:eastAsia="bg-BG"/>
        </w:rPr>
      </w:pPr>
    </w:p>
    <w:p w14:paraId="0E0EA426" w14:textId="77777777" w:rsidR="00875F8B" w:rsidRDefault="0098625F">
      <w:pPr>
        <w:tabs>
          <w:tab w:val="left" w:pos="0"/>
          <w:tab w:val="left" w:pos="426"/>
          <w:tab w:val="left" w:pos="567"/>
        </w:tabs>
        <w:spacing w:after="0" w:line="360" w:lineRule="auto"/>
        <w:ind w:right="-2"/>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12.</w:t>
      </w:r>
      <w:r>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b/>
          <w:bCs/>
          <w:iCs/>
          <w:sz w:val="24"/>
          <w:szCs w:val="24"/>
          <w:lang w:val="bg-BG" w:eastAsia="bg-BG"/>
        </w:rPr>
        <w:t>ДОПУСТИМИ РАЗХОДИ И ЕТАПИ НА ФИНАНСИРАНЕ</w:t>
      </w:r>
      <w:r>
        <w:rPr>
          <w:rFonts w:ascii="Times New Roman" w:eastAsia="Times New Roman" w:hAnsi="Times New Roman" w:cs="Times New Roman"/>
          <w:b/>
          <w:sz w:val="24"/>
          <w:szCs w:val="24"/>
          <w:lang w:val="bg-BG" w:eastAsia="bg-BG"/>
        </w:rPr>
        <w:t xml:space="preserve"> </w:t>
      </w:r>
    </w:p>
    <w:p w14:paraId="62BBECFE" w14:textId="77777777" w:rsidR="00875F8B" w:rsidRDefault="00875F8B">
      <w:pPr>
        <w:spacing w:after="0" w:line="360" w:lineRule="auto"/>
        <w:rPr>
          <w:rFonts w:ascii="Times New Roman" w:hAnsi="Times New Roman" w:cs="Times New Roman"/>
          <w:b/>
          <w:bCs/>
          <w:sz w:val="24"/>
          <w:szCs w:val="24"/>
          <w:u w:val="single"/>
          <w:lang w:val="bg-BG"/>
        </w:rPr>
      </w:pPr>
      <w:bookmarkStart w:id="9" w:name="_Hlk156911480"/>
    </w:p>
    <w:p w14:paraId="62119856" w14:textId="5545138D" w:rsidR="00875F8B" w:rsidRPr="00A74668" w:rsidRDefault="0098625F" w:rsidP="00A74668">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 :</w:t>
      </w:r>
      <w:bookmarkEnd w:id="9"/>
    </w:p>
    <w:p w14:paraId="580DF8C0" w14:textId="626AE99A" w:rsidR="00875F8B" w:rsidRPr="000E156B" w:rsidRDefault="0098625F">
      <w:pPr>
        <w:tabs>
          <w:tab w:val="left" w:pos="0"/>
        </w:tabs>
        <w:spacing w:after="0" w:line="360" w:lineRule="auto"/>
        <w:ind w:right="-20" w:firstLine="720"/>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Допустимите за финансиране разходи се регламентират в Правила за отчитане на дейността и на средствата, предоставени за учебната 202</w:t>
      </w:r>
      <w:r w:rsidR="000212AF" w:rsidRPr="000E156B">
        <w:rPr>
          <w:rFonts w:ascii="Times New Roman" w:eastAsia="Times New Roman" w:hAnsi="Times New Roman" w:cs="Times New Roman"/>
          <w:sz w:val="24"/>
          <w:szCs w:val="24"/>
          <w:lang w:val="bg-BG" w:eastAsia="bg-BG"/>
        </w:rPr>
        <w:t>5</w:t>
      </w:r>
      <w:r w:rsidRPr="000E156B">
        <w:rPr>
          <w:rFonts w:ascii="Times New Roman" w:eastAsia="Times New Roman" w:hAnsi="Times New Roman" w:cs="Times New Roman"/>
          <w:sz w:val="24"/>
          <w:szCs w:val="24"/>
          <w:lang w:val="bg-BG" w:eastAsia="bg-BG"/>
        </w:rPr>
        <w:t>/202</w:t>
      </w:r>
      <w:r w:rsidR="000212AF" w:rsidRPr="000E156B">
        <w:rPr>
          <w:rFonts w:ascii="Times New Roman" w:eastAsia="Times New Roman" w:hAnsi="Times New Roman" w:cs="Times New Roman"/>
          <w:sz w:val="24"/>
          <w:szCs w:val="24"/>
          <w:lang w:val="bg-BG" w:eastAsia="bg-BG"/>
        </w:rPr>
        <w:t>6</w:t>
      </w:r>
      <w:r w:rsidRPr="000E156B">
        <w:rPr>
          <w:rFonts w:ascii="Times New Roman" w:eastAsia="Times New Roman" w:hAnsi="Times New Roman" w:cs="Times New Roman"/>
          <w:sz w:val="24"/>
          <w:szCs w:val="24"/>
          <w:lang w:val="bg-BG" w:eastAsia="bg-BG"/>
        </w:rPr>
        <w:t xml:space="preserve"> година, одобрени със заповед от министъра на образованието и науката. </w:t>
      </w:r>
    </w:p>
    <w:p w14:paraId="2B0CD1F7" w14:textId="77777777" w:rsidR="00875F8B" w:rsidRPr="000E156B" w:rsidRDefault="0098625F">
      <w:pPr>
        <w:tabs>
          <w:tab w:val="left" w:pos="0"/>
        </w:tabs>
        <w:spacing w:after="0" w:line="360" w:lineRule="auto"/>
        <w:ind w:firstLine="709"/>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Максималната стойност на един проект е 40 000 лв., но не повече от 1 500 лв. за наем на помещение и не повече от 250 лева на:</w:t>
      </w:r>
    </w:p>
    <w:p w14:paraId="25DFC002" w14:textId="77777777" w:rsidR="00875F8B" w:rsidRPr="000E156B" w:rsidRDefault="0098625F">
      <w:pPr>
        <w:numPr>
          <w:ilvl w:val="0"/>
          <w:numId w:val="7"/>
        </w:numPr>
        <w:tabs>
          <w:tab w:val="left" w:pos="0"/>
        </w:tabs>
        <w:spacing w:after="0" w:line="360" w:lineRule="auto"/>
        <w:ind w:left="993" w:hanging="284"/>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дете/ученик;</w:t>
      </w:r>
    </w:p>
    <w:p w14:paraId="13D5C6F3" w14:textId="77777777" w:rsidR="00875F8B" w:rsidRDefault="0098625F">
      <w:pPr>
        <w:numPr>
          <w:ilvl w:val="0"/>
          <w:numId w:val="7"/>
        </w:numPr>
        <w:tabs>
          <w:tab w:val="left" w:pos="0"/>
        </w:tabs>
        <w:spacing w:after="0" w:line="360" w:lineRule="auto"/>
        <w:ind w:left="993"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кандидат-студент.</w:t>
      </w:r>
    </w:p>
    <w:p w14:paraId="0B3E10ED" w14:textId="77777777" w:rsidR="00875F8B" w:rsidRPr="000E156B" w:rsidRDefault="0098625F">
      <w:pPr>
        <w:tabs>
          <w:tab w:val="left" w:pos="0"/>
        </w:tabs>
        <w:spacing w:after="0" w:line="360" w:lineRule="auto"/>
        <w:ind w:firstLine="708"/>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Размерът на лекторския час е до 30 лева (осигурителните вноски върху възнагражденията са за сметка на бенефициента и лицата).</w:t>
      </w:r>
    </w:p>
    <w:p w14:paraId="671C13DC" w14:textId="77777777" w:rsidR="00875F8B" w:rsidRPr="000E156B" w:rsidRDefault="0098625F">
      <w:pPr>
        <w:tabs>
          <w:tab w:val="left" w:pos="0"/>
          <w:tab w:val="left" w:pos="426"/>
          <w:tab w:val="left" w:pos="567"/>
        </w:tabs>
        <w:spacing w:after="0" w:line="360" w:lineRule="auto"/>
        <w:ind w:right="141" w:firstLine="708"/>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Финансирането на одобрените проекти се извършва на два етапа:</w:t>
      </w:r>
    </w:p>
    <w:p w14:paraId="3B32CEDE" w14:textId="77777777" w:rsidR="00875F8B" w:rsidRPr="000E156B" w:rsidRDefault="0098625F">
      <w:pPr>
        <w:numPr>
          <w:ilvl w:val="0"/>
          <w:numId w:val="8"/>
        </w:numPr>
        <w:tabs>
          <w:tab w:val="left" w:pos="142"/>
          <w:tab w:val="left" w:pos="1134"/>
          <w:tab w:val="left" w:pos="1276"/>
        </w:tabs>
        <w:spacing w:after="0" w:line="360" w:lineRule="auto"/>
        <w:ind w:left="993" w:hanging="284"/>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 xml:space="preserve">авансово плащане в размер 70 % от одобрените проектни суми в срок до три месеца от одобряването на проекта; </w:t>
      </w:r>
    </w:p>
    <w:p w14:paraId="2736DC5D" w14:textId="5BC2C7FF" w:rsidR="00875F8B" w:rsidRPr="000E156B" w:rsidRDefault="0098625F">
      <w:pPr>
        <w:numPr>
          <w:ilvl w:val="0"/>
          <w:numId w:val="8"/>
        </w:numPr>
        <w:tabs>
          <w:tab w:val="left" w:pos="142"/>
          <w:tab w:val="left" w:pos="1134"/>
          <w:tab w:val="left" w:pos="1276"/>
        </w:tabs>
        <w:spacing w:after="0" w:line="360" w:lineRule="auto"/>
        <w:ind w:left="993" w:hanging="284"/>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окончателно разплащане в размер на 30 % от одобрените проектни суми в срок  до 30.11.202</w:t>
      </w:r>
      <w:r w:rsidR="000212AF" w:rsidRPr="000E156B">
        <w:rPr>
          <w:rFonts w:ascii="Times New Roman" w:eastAsia="Times New Roman" w:hAnsi="Times New Roman" w:cs="Times New Roman"/>
          <w:sz w:val="24"/>
          <w:szCs w:val="24"/>
          <w:lang w:val="bg-BG" w:eastAsia="bg-BG"/>
        </w:rPr>
        <w:t>5</w:t>
      </w:r>
      <w:r w:rsidRPr="000E156B">
        <w:rPr>
          <w:rFonts w:ascii="Times New Roman" w:eastAsia="Times New Roman" w:hAnsi="Times New Roman" w:cs="Times New Roman"/>
          <w:sz w:val="24"/>
          <w:szCs w:val="24"/>
          <w:lang w:val="bg-BG" w:eastAsia="bg-BG"/>
        </w:rPr>
        <w:t xml:space="preserve"> г. след представяне в МОН на информация за настъпили промени в декларираните обстоятелства при кандидатстването на бенефициента по програмата. </w:t>
      </w:r>
    </w:p>
    <w:p w14:paraId="7EB09AB9" w14:textId="77777777" w:rsidR="00875F8B" w:rsidRPr="000E156B" w:rsidRDefault="0098625F">
      <w:pPr>
        <w:tabs>
          <w:tab w:val="left" w:pos="142"/>
          <w:tab w:val="left" w:pos="1134"/>
          <w:tab w:val="left" w:pos="1276"/>
        </w:tabs>
        <w:spacing w:after="0" w:line="360" w:lineRule="auto"/>
        <w:jc w:val="both"/>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sz w:val="24"/>
          <w:szCs w:val="24"/>
          <w:lang w:val="bg-BG" w:eastAsia="bg-BG"/>
        </w:rPr>
        <w:tab/>
      </w:r>
      <w:r w:rsidRPr="000E156B">
        <w:rPr>
          <w:rFonts w:ascii="Times New Roman" w:eastAsia="Times New Roman" w:hAnsi="Times New Roman" w:cs="Times New Roman"/>
          <w:sz w:val="24"/>
          <w:szCs w:val="24"/>
          <w:lang w:val="bg-BG" w:eastAsia="bg-BG"/>
        </w:rPr>
        <w:tab/>
        <w:t>За администриране в електронна среда на кандидатстването и отчитането на проектите за дейностите и поддръжка на електронна система се разходват до 30 000 лв. от средствата по Модул 1, след сключване на договор между МОН и изпълнителя. С договора се определят редът и условията за получаване, разходване и отчитане на средствата.</w:t>
      </w:r>
    </w:p>
    <w:p w14:paraId="582C9B39" w14:textId="77777777" w:rsidR="00875F8B" w:rsidRPr="000E156B" w:rsidRDefault="00875F8B">
      <w:pPr>
        <w:tabs>
          <w:tab w:val="left" w:pos="142"/>
          <w:tab w:val="left" w:pos="1134"/>
          <w:tab w:val="left" w:pos="1276"/>
        </w:tabs>
        <w:spacing w:after="0" w:line="360" w:lineRule="auto"/>
        <w:jc w:val="both"/>
        <w:rPr>
          <w:rFonts w:ascii="Times New Roman" w:eastAsia="Times New Roman" w:hAnsi="Times New Roman" w:cs="Times New Roman"/>
          <w:sz w:val="24"/>
          <w:szCs w:val="24"/>
          <w:lang w:val="bg-BG" w:eastAsia="bg-BG"/>
        </w:rPr>
      </w:pPr>
    </w:p>
    <w:p w14:paraId="424BC8D3" w14:textId="77777777" w:rsidR="00875F8B" w:rsidRPr="00084E5D" w:rsidRDefault="0098625F">
      <w:pPr>
        <w:tabs>
          <w:tab w:val="left" w:pos="142"/>
          <w:tab w:val="left" w:pos="1134"/>
          <w:tab w:val="left" w:pos="1276"/>
        </w:tabs>
        <w:spacing w:after="0" w:line="360" w:lineRule="auto"/>
        <w:jc w:val="center"/>
        <w:rPr>
          <w:rFonts w:ascii="Times New Roman" w:eastAsia="Times New Roman" w:hAnsi="Times New Roman" w:cs="Times New Roman"/>
          <w:sz w:val="24"/>
          <w:szCs w:val="24"/>
          <w:lang w:val="bg-BG" w:eastAsia="bg-BG"/>
        </w:rPr>
      </w:pPr>
      <w:r w:rsidRPr="000E156B">
        <w:rPr>
          <w:rFonts w:ascii="Times New Roman" w:eastAsia="Times New Roman" w:hAnsi="Times New Roman" w:cs="Times New Roman"/>
          <w:b/>
          <w:iCs/>
          <w:sz w:val="24"/>
          <w:szCs w:val="24"/>
          <w:lang w:val="bg-BG" w:eastAsia="bg-BG"/>
        </w:rPr>
        <w:t>Модул 2 „Квалификация на учители в българските неделни училища в чужбина“</w:t>
      </w:r>
      <w:r w:rsidRPr="00084E5D">
        <w:rPr>
          <w:rFonts w:ascii="Times New Roman" w:eastAsia="Times New Roman" w:hAnsi="Times New Roman" w:cs="Times New Roman"/>
          <w:b/>
          <w:iCs/>
          <w:sz w:val="24"/>
          <w:szCs w:val="24"/>
          <w:lang w:val="bg-BG" w:eastAsia="bg-BG"/>
        </w:rPr>
        <w:t xml:space="preserve"> :</w:t>
      </w:r>
    </w:p>
    <w:p w14:paraId="70642ECD" w14:textId="77777777" w:rsidR="00875F8B" w:rsidRDefault="0098625F">
      <w:pPr>
        <w:tabs>
          <w:tab w:val="left" w:pos="142"/>
          <w:tab w:val="left" w:pos="1134"/>
          <w:tab w:val="left" w:pos="1276"/>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Допустими са:</w:t>
      </w:r>
    </w:p>
    <w:p w14:paraId="4E645ABE" w14:textId="77777777"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bookmarkStart w:id="10" w:name="_Hlk156980542"/>
      <w:r>
        <w:rPr>
          <w:rFonts w:ascii="Times New Roman" w:eastAsia="Times New Roman" w:hAnsi="Times New Roman" w:cs="Times New Roman"/>
          <w:sz w:val="24"/>
          <w:szCs w:val="24"/>
          <w:lang w:val="bg-BG" w:eastAsia="bg-BG"/>
        </w:rPr>
        <w:t>разходи за възнаграждения на лица, пряко ангажирани с изготвяне на програмите, организирането и провеждането на курсовете, както и дължимите осигурителни плащания за сметка на работодателя;</w:t>
      </w:r>
    </w:p>
    <w:p w14:paraId="7AFA16FE" w14:textId="77777777"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lastRenderedPageBreak/>
        <w:t>разходи за храна и нощувки на участници в обучения в присъствена форма;</w:t>
      </w:r>
    </w:p>
    <w:p w14:paraId="675104A8" w14:textId="77777777"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разходи за материали и консумативи, необходими за провеждане на обученията;</w:t>
      </w:r>
    </w:p>
    <w:p w14:paraId="2A2CA0EF" w14:textId="77777777"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разходи за външни услуги – в т.ч. наем на зали, помещения и техническо оборудване  за провеждане на обученията;</w:t>
      </w:r>
    </w:p>
    <w:p w14:paraId="0D26CCFD" w14:textId="77777777"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командировъчни разходи за лица, пряко ангажирани с провеждането на курсовете – при организиране в чужбина. </w:t>
      </w:r>
    </w:p>
    <w:bookmarkEnd w:id="10"/>
    <w:p w14:paraId="2492C96C" w14:textId="786FA9DE" w:rsidR="00875F8B" w:rsidRPr="000E156B" w:rsidRDefault="000E156B">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Бенефициентите </w:t>
      </w:r>
      <w:r w:rsidR="0098625F">
        <w:rPr>
          <w:rFonts w:ascii="Times New Roman" w:hAnsi="Times New Roman" w:cs="Times New Roman"/>
          <w:sz w:val="24"/>
          <w:szCs w:val="24"/>
          <w:lang w:val="bg-BG"/>
        </w:rPr>
        <w:t>получава</w:t>
      </w:r>
      <w:r>
        <w:rPr>
          <w:rFonts w:ascii="Times New Roman" w:hAnsi="Times New Roman" w:cs="Times New Roman"/>
          <w:sz w:val="24"/>
          <w:szCs w:val="24"/>
          <w:lang w:val="bg-BG"/>
        </w:rPr>
        <w:t>т</w:t>
      </w:r>
      <w:r w:rsidR="0098625F">
        <w:rPr>
          <w:rFonts w:ascii="Times New Roman" w:hAnsi="Times New Roman" w:cs="Times New Roman"/>
          <w:sz w:val="24"/>
          <w:szCs w:val="24"/>
          <w:lang w:val="bg-BG"/>
        </w:rPr>
        <w:t xml:space="preserve"> определените с програмата средства еднократно, след подписване на споразумение с МОН и подаване на конкретна заявка за планиран курс за следдипломна квалификация</w:t>
      </w:r>
      <w:r>
        <w:rPr>
          <w:rFonts w:ascii="Times New Roman" w:hAnsi="Times New Roman" w:cs="Times New Roman"/>
          <w:sz w:val="24"/>
          <w:szCs w:val="24"/>
          <w:lang w:val="bg-BG"/>
        </w:rPr>
        <w:t xml:space="preserve">. </w:t>
      </w:r>
      <w:r w:rsidR="0098625F">
        <w:rPr>
          <w:rFonts w:ascii="Times New Roman" w:hAnsi="Times New Roman" w:cs="Times New Roman"/>
          <w:sz w:val="24"/>
          <w:szCs w:val="24"/>
          <w:lang w:val="bg-BG"/>
        </w:rPr>
        <w:t xml:space="preserve">Заявките се подават в срок до </w:t>
      </w:r>
      <w:r w:rsidR="0098625F" w:rsidRPr="000E156B">
        <w:rPr>
          <w:rFonts w:ascii="Times New Roman" w:hAnsi="Times New Roman" w:cs="Times New Roman"/>
          <w:sz w:val="24"/>
          <w:szCs w:val="24"/>
          <w:lang w:val="bg-BG"/>
        </w:rPr>
        <w:t>30.09.202</w:t>
      </w:r>
      <w:r w:rsidR="000212AF" w:rsidRPr="000E156B">
        <w:rPr>
          <w:rFonts w:ascii="Times New Roman" w:hAnsi="Times New Roman" w:cs="Times New Roman"/>
          <w:sz w:val="24"/>
          <w:szCs w:val="24"/>
          <w:lang w:val="bg-BG"/>
        </w:rPr>
        <w:t>5</w:t>
      </w:r>
      <w:r w:rsidR="0098625F" w:rsidRPr="000E156B">
        <w:rPr>
          <w:rFonts w:ascii="Times New Roman" w:hAnsi="Times New Roman" w:cs="Times New Roman"/>
          <w:sz w:val="24"/>
          <w:szCs w:val="24"/>
          <w:lang w:val="bg-BG"/>
        </w:rPr>
        <w:t xml:space="preserve"> г.,  като се посочват: индикативен брой на участниците, период на провеждане, форма на обучението, логистика, лектор, предварителна програма и график.</w:t>
      </w:r>
    </w:p>
    <w:p w14:paraId="2E4600F6" w14:textId="27E495F1" w:rsidR="00875F8B" w:rsidRDefault="0098625F">
      <w:pPr>
        <w:spacing w:after="0" w:line="360" w:lineRule="auto"/>
        <w:ind w:firstLine="709"/>
        <w:jc w:val="both"/>
        <w:rPr>
          <w:rFonts w:ascii="Times New Roman" w:hAnsi="Times New Roman" w:cs="Times New Roman"/>
          <w:sz w:val="24"/>
          <w:szCs w:val="24"/>
          <w:lang w:val="bg-BG"/>
        </w:rPr>
      </w:pPr>
      <w:r w:rsidRPr="000E156B">
        <w:rPr>
          <w:rFonts w:ascii="Times New Roman" w:hAnsi="Times New Roman" w:cs="Times New Roman"/>
          <w:sz w:val="24"/>
          <w:szCs w:val="24"/>
          <w:lang w:val="bg-BG"/>
        </w:rPr>
        <w:t>Средствата се превеждат чрез банков трансфер по сметка на бенефициент</w:t>
      </w:r>
      <w:r w:rsidR="000E156B">
        <w:rPr>
          <w:rFonts w:ascii="Times New Roman" w:hAnsi="Times New Roman" w:cs="Times New Roman"/>
          <w:sz w:val="24"/>
          <w:szCs w:val="24"/>
          <w:lang w:val="bg-BG"/>
        </w:rPr>
        <w:t>а</w:t>
      </w:r>
      <w:r w:rsidR="00A74668">
        <w:rPr>
          <w:rFonts w:ascii="Times New Roman" w:hAnsi="Times New Roman" w:cs="Times New Roman"/>
          <w:sz w:val="24"/>
          <w:szCs w:val="24"/>
          <w:lang w:val="bg-BG"/>
        </w:rPr>
        <w:t>.</w:t>
      </w:r>
    </w:p>
    <w:p w14:paraId="4E9FB735" w14:textId="77777777" w:rsidR="00875F8B" w:rsidRDefault="00875F8B">
      <w:pPr>
        <w:spacing w:after="0" w:line="360" w:lineRule="auto"/>
        <w:ind w:firstLine="709"/>
        <w:jc w:val="both"/>
        <w:rPr>
          <w:rFonts w:ascii="Times New Roman" w:hAnsi="Times New Roman" w:cs="Times New Roman"/>
          <w:sz w:val="24"/>
          <w:szCs w:val="24"/>
          <w:lang w:val="bg-BG"/>
        </w:rPr>
      </w:pPr>
    </w:p>
    <w:p w14:paraId="60443DED" w14:textId="5805C38E" w:rsidR="00875F8B" w:rsidRDefault="0098625F">
      <w:pPr>
        <w:tabs>
          <w:tab w:val="left" w:pos="0"/>
        </w:tabs>
        <w:spacing w:after="0" w:line="360" w:lineRule="auto"/>
        <w:rPr>
          <w:rFonts w:ascii="Times New Roman" w:eastAsia="Times New Roman" w:hAnsi="Times New Roman" w:cs="Times New Roman"/>
          <w:b/>
          <w:iCs/>
          <w:sz w:val="24"/>
          <w:szCs w:val="24"/>
          <w:lang w:val="bg-BG" w:eastAsia="bg-BG"/>
        </w:rPr>
      </w:pPr>
      <w:bookmarkStart w:id="11" w:name="_Hlk156936971"/>
      <w:r>
        <w:rPr>
          <w:rFonts w:ascii="Times New Roman" w:eastAsia="Times New Roman" w:hAnsi="Times New Roman" w:cs="Times New Roman"/>
          <w:b/>
          <w:iCs/>
          <w:sz w:val="24"/>
          <w:szCs w:val="24"/>
          <w:lang w:val="bg-BG" w:eastAsia="bg-BG"/>
        </w:rPr>
        <w:t xml:space="preserve">Модул 3 </w:t>
      </w:r>
      <w:bookmarkEnd w:id="11"/>
      <w:r w:rsidR="001E68F4" w:rsidRPr="001E68F4">
        <w:rPr>
          <w:rFonts w:ascii="Times New Roman" w:eastAsia="Times New Roman" w:hAnsi="Times New Roman" w:cs="Times New Roman"/>
          <w:b/>
          <w:iCs/>
          <w:sz w:val="24"/>
          <w:szCs w:val="24"/>
          <w:lang w:val="bg-BG" w:eastAsia="bg-BG"/>
        </w:rPr>
        <w:t>„Обмен на добри практики, образователни ресурси и учебни програми“</w:t>
      </w:r>
      <w:r w:rsidRPr="00084E5D">
        <w:rPr>
          <w:rFonts w:ascii="Times New Roman" w:eastAsia="Times New Roman" w:hAnsi="Times New Roman" w:cs="Times New Roman"/>
          <w:b/>
          <w:iCs/>
          <w:sz w:val="24"/>
          <w:szCs w:val="24"/>
          <w:lang w:val="bg-BG" w:eastAsia="bg-BG"/>
        </w:rPr>
        <w:t>:</w:t>
      </w:r>
      <w:r>
        <w:rPr>
          <w:rFonts w:ascii="Times New Roman" w:eastAsia="Times New Roman" w:hAnsi="Times New Roman" w:cs="Times New Roman"/>
          <w:sz w:val="24"/>
          <w:szCs w:val="24"/>
          <w:lang w:val="bg-BG" w:eastAsia="bg-BG"/>
        </w:rPr>
        <w:tab/>
      </w:r>
    </w:p>
    <w:p w14:paraId="3508867D" w14:textId="77777777" w:rsidR="00875F8B" w:rsidRDefault="0098625F">
      <w:pPr>
        <w:spacing w:after="0" w:line="360" w:lineRule="auto"/>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Допустими са:</w:t>
      </w:r>
    </w:p>
    <w:p w14:paraId="231C37A3" w14:textId="50EF8164" w:rsidR="00875F8B" w:rsidRPr="00A74668" w:rsidRDefault="0098625F" w:rsidP="00A74668">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разходи за възнаграждения на лица, пряко ангажирани с изготвяне и реализиране на </w:t>
      </w:r>
      <w:r w:rsidR="00A74668">
        <w:rPr>
          <w:rFonts w:ascii="Times New Roman" w:eastAsia="Times New Roman" w:hAnsi="Times New Roman" w:cs="Times New Roman"/>
          <w:sz w:val="24"/>
          <w:szCs w:val="24"/>
          <w:lang w:val="bg-BG" w:eastAsia="bg-BG"/>
        </w:rPr>
        <w:t>форуми, чествания, майсторски класове, семинари и др. одобрени събития от МОН</w:t>
      </w:r>
      <w:r w:rsidRPr="00A74668">
        <w:rPr>
          <w:rFonts w:ascii="Times New Roman" w:eastAsia="Times New Roman" w:hAnsi="Times New Roman" w:cs="Times New Roman"/>
          <w:sz w:val="24"/>
          <w:szCs w:val="24"/>
          <w:lang w:val="bg-BG" w:eastAsia="bg-BG"/>
        </w:rPr>
        <w:t>, както и дължимите осигурителни плащания за сметка на работодателя;</w:t>
      </w:r>
    </w:p>
    <w:p w14:paraId="0C8F33F9" w14:textId="418C0318"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разходи за възнаграждения на лица, пряко ангажирани с изготвяне на </w:t>
      </w:r>
      <w:r w:rsidR="00A74668">
        <w:rPr>
          <w:rFonts w:ascii="Times New Roman" w:eastAsia="Times New Roman" w:hAnsi="Times New Roman" w:cs="Times New Roman"/>
          <w:sz w:val="24"/>
          <w:szCs w:val="24"/>
          <w:lang w:val="bg-BG" w:eastAsia="bg-BG"/>
        </w:rPr>
        <w:t xml:space="preserve">анализ за приложимостта на учебните програми и </w:t>
      </w:r>
      <w:r w:rsidR="00684F8F">
        <w:rPr>
          <w:rFonts w:ascii="Times New Roman" w:eastAsia="Times New Roman" w:hAnsi="Times New Roman" w:cs="Times New Roman"/>
          <w:sz w:val="24"/>
          <w:szCs w:val="24"/>
          <w:lang w:val="bg-BG" w:eastAsia="bg-BG"/>
        </w:rPr>
        <w:t xml:space="preserve">на </w:t>
      </w:r>
      <w:r w:rsidR="00555FB5">
        <w:rPr>
          <w:rFonts w:ascii="Times New Roman" w:eastAsia="Times New Roman" w:hAnsi="Times New Roman" w:cs="Times New Roman"/>
          <w:sz w:val="24"/>
          <w:szCs w:val="24"/>
          <w:lang w:val="bg-BG" w:eastAsia="bg-BG"/>
        </w:rPr>
        <w:t xml:space="preserve">образователни </w:t>
      </w:r>
      <w:r>
        <w:rPr>
          <w:rFonts w:ascii="Times New Roman" w:eastAsia="Times New Roman" w:hAnsi="Times New Roman" w:cs="Times New Roman"/>
          <w:sz w:val="24"/>
          <w:szCs w:val="24"/>
          <w:lang w:val="bg-BG" w:eastAsia="bg-BG"/>
        </w:rPr>
        <w:t>ресурси за обучението, организирано в чужбина,</w:t>
      </w:r>
      <w:r w:rsidRPr="00084E5D">
        <w:rPr>
          <w:lang w:val="bg-BG"/>
        </w:rPr>
        <w:t xml:space="preserve"> </w:t>
      </w:r>
      <w:r>
        <w:rPr>
          <w:rFonts w:ascii="Times New Roman" w:eastAsia="Times New Roman" w:hAnsi="Times New Roman" w:cs="Times New Roman"/>
          <w:sz w:val="24"/>
          <w:szCs w:val="24"/>
          <w:lang w:val="bg-BG" w:eastAsia="bg-BG"/>
        </w:rPr>
        <w:t>както и дължимите осигурителни плащания за сметка на работодателя;</w:t>
      </w:r>
    </w:p>
    <w:p w14:paraId="6CC97D12" w14:textId="3986F468"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разходи за материали и консумативи, необходими за провеждане на форуми, чествания, майсторски класове</w:t>
      </w:r>
      <w:r w:rsidR="00A74668">
        <w:rPr>
          <w:rFonts w:ascii="Times New Roman" w:eastAsia="Times New Roman" w:hAnsi="Times New Roman" w:cs="Times New Roman"/>
          <w:sz w:val="24"/>
          <w:szCs w:val="24"/>
          <w:lang w:val="bg-BG" w:eastAsia="bg-BG"/>
        </w:rPr>
        <w:t xml:space="preserve">, семинари </w:t>
      </w:r>
      <w:r>
        <w:rPr>
          <w:rFonts w:ascii="Times New Roman" w:eastAsia="Times New Roman" w:hAnsi="Times New Roman" w:cs="Times New Roman"/>
          <w:sz w:val="24"/>
          <w:szCs w:val="24"/>
          <w:lang w:val="bg-BG" w:eastAsia="bg-BG"/>
        </w:rPr>
        <w:t>и др. одобрени събития от МОН;</w:t>
      </w:r>
    </w:p>
    <w:p w14:paraId="08CFFC6D" w14:textId="75200BEC"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разходи за външни услуги – в т.ч. наем на зали, помещения и техническо оборудване  за провеждане на </w:t>
      </w:r>
      <w:r w:rsidR="00A74668">
        <w:rPr>
          <w:rFonts w:ascii="Times New Roman" w:eastAsia="Times New Roman" w:hAnsi="Times New Roman" w:cs="Times New Roman"/>
          <w:sz w:val="24"/>
          <w:szCs w:val="24"/>
          <w:lang w:val="bg-BG" w:eastAsia="bg-BG"/>
        </w:rPr>
        <w:t>събитията</w:t>
      </w:r>
      <w:r>
        <w:rPr>
          <w:rFonts w:ascii="Times New Roman" w:eastAsia="Times New Roman" w:hAnsi="Times New Roman" w:cs="Times New Roman"/>
          <w:sz w:val="24"/>
          <w:szCs w:val="24"/>
          <w:lang w:val="bg-BG" w:eastAsia="bg-BG"/>
        </w:rPr>
        <w:t>, осигуряване на е-пространство при провеждане</w:t>
      </w:r>
      <w:r w:rsidR="00A74668">
        <w:rPr>
          <w:rFonts w:ascii="Times New Roman" w:eastAsia="Times New Roman" w:hAnsi="Times New Roman" w:cs="Times New Roman"/>
          <w:sz w:val="24"/>
          <w:szCs w:val="24"/>
          <w:lang w:val="bg-BG" w:eastAsia="bg-BG"/>
        </w:rPr>
        <w:t xml:space="preserve">то им </w:t>
      </w:r>
      <w:r>
        <w:rPr>
          <w:rFonts w:ascii="Times New Roman" w:eastAsia="Times New Roman" w:hAnsi="Times New Roman" w:cs="Times New Roman"/>
          <w:sz w:val="24"/>
          <w:szCs w:val="24"/>
          <w:lang w:val="bg-BG" w:eastAsia="bg-BG"/>
        </w:rPr>
        <w:t>в електронна среда от разстояние;</w:t>
      </w:r>
    </w:p>
    <w:p w14:paraId="2E138FD4" w14:textId="61AA36A1" w:rsidR="00875F8B" w:rsidRDefault="0098625F">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командировъчни разходи за лица, пряко ангажирани с провеждането на събитията</w:t>
      </w:r>
      <w:r w:rsidR="00F86DB8">
        <w:rPr>
          <w:rFonts w:ascii="Times New Roman" w:eastAsia="Times New Roman" w:hAnsi="Times New Roman" w:cs="Times New Roman"/>
          <w:sz w:val="24"/>
          <w:szCs w:val="24"/>
          <w:lang w:val="bg-BG" w:eastAsia="bg-BG"/>
        </w:rPr>
        <w:t xml:space="preserve">, семинарите </w:t>
      </w:r>
      <w:r w:rsidR="000E156B">
        <w:rPr>
          <w:rFonts w:ascii="Times New Roman" w:eastAsia="Times New Roman" w:hAnsi="Times New Roman" w:cs="Times New Roman"/>
          <w:sz w:val="24"/>
          <w:szCs w:val="24"/>
          <w:lang w:val="bg-BG" w:eastAsia="bg-BG"/>
        </w:rPr>
        <w:t xml:space="preserve">и изготвянето на анализ за приложимостта на учебните програми; </w:t>
      </w:r>
    </w:p>
    <w:p w14:paraId="3F8194A1" w14:textId="4EA079B9" w:rsidR="00875F8B" w:rsidRDefault="0098625F">
      <w:pPr>
        <w:spacing w:after="0" w:line="360" w:lineRule="auto"/>
        <w:ind w:firstLine="708"/>
        <w:jc w:val="both"/>
        <w:rPr>
          <w:rFonts w:ascii="Times New Roman" w:hAnsi="Times New Roman" w:cs="Times New Roman"/>
          <w:sz w:val="24"/>
          <w:szCs w:val="24"/>
          <w:lang w:val="bg-BG"/>
        </w:rPr>
      </w:pPr>
      <w:r w:rsidRPr="000E156B">
        <w:rPr>
          <w:rFonts w:ascii="Times New Roman" w:hAnsi="Times New Roman" w:cs="Times New Roman"/>
          <w:sz w:val="24"/>
          <w:szCs w:val="24"/>
          <w:lang w:val="bg-BG"/>
        </w:rPr>
        <w:t>Средствата се предоставят еднократно, не по-късно от 15 декември 202</w:t>
      </w:r>
      <w:r w:rsidR="000212AF" w:rsidRPr="000E156B">
        <w:rPr>
          <w:rFonts w:ascii="Times New Roman" w:hAnsi="Times New Roman" w:cs="Times New Roman"/>
          <w:sz w:val="24"/>
          <w:szCs w:val="24"/>
          <w:lang w:val="bg-BG"/>
        </w:rPr>
        <w:t>5</w:t>
      </w:r>
      <w:r w:rsidRPr="000E156B">
        <w:rPr>
          <w:rFonts w:ascii="Times New Roman" w:hAnsi="Times New Roman" w:cs="Times New Roman"/>
          <w:sz w:val="24"/>
          <w:szCs w:val="24"/>
          <w:lang w:val="bg-BG"/>
        </w:rPr>
        <w:t xml:space="preserve"> г., след одобряване на списък/списъци на дейностите и бенефициентите от министъра на образованието и науката. С одобрената сума за реализиране на дейности по Модул 3 се </w:t>
      </w:r>
      <w:r w:rsidRPr="000E156B">
        <w:rPr>
          <w:rFonts w:ascii="Times New Roman" w:hAnsi="Times New Roman" w:cs="Times New Roman"/>
          <w:sz w:val="24"/>
          <w:szCs w:val="24"/>
          <w:lang w:val="bg-BG"/>
        </w:rPr>
        <w:lastRenderedPageBreak/>
        <w:t>завишава размерът на финансовото подпомагане на БНУ в чужбина за учебната 202</w:t>
      </w:r>
      <w:r w:rsidR="00C82DF5" w:rsidRPr="000E156B">
        <w:rPr>
          <w:rFonts w:ascii="Times New Roman" w:hAnsi="Times New Roman" w:cs="Times New Roman"/>
          <w:sz w:val="24"/>
          <w:szCs w:val="24"/>
          <w:lang w:val="bg-BG"/>
        </w:rPr>
        <w:t>5</w:t>
      </w:r>
      <w:r w:rsidRPr="000E156B">
        <w:rPr>
          <w:rFonts w:ascii="Times New Roman" w:hAnsi="Times New Roman" w:cs="Times New Roman"/>
          <w:sz w:val="24"/>
          <w:szCs w:val="24"/>
          <w:lang w:val="bg-BG"/>
        </w:rPr>
        <w:t>/202</w:t>
      </w:r>
      <w:r w:rsidR="00C82DF5" w:rsidRPr="000E156B">
        <w:rPr>
          <w:rFonts w:ascii="Times New Roman" w:hAnsi="Times New Roman" w:cs="Times New Roman"/>
          <w:sz w:val="24"/>
          <w:szCs w:val="24"/>
          <w:lang w:val="bg-BG"/>
        </w:rPr>
        <w:t>6</w:t>
      </w:r>
      <w:r w:rsidRPr="000E156B">
        <w:rPr>
          <w:rFonts w:ascii="Times New Roman" w:hAnsi="Times New Roman" w:cs="Times New Roman"/>
          <w:sz w:val="24"/>
          <w:szCs w:val="24"/>
          <w:lang w:val="bg-BG"/>
        </w:rPr>
        <w:t xml:space="preserve"> година.</w:t>
      </w:r>
      <w:r>
        <w:rPr>
          <w:rFonts w:ascii="Times New Roman" w:hAnsi="Times New Roman" w:cs="Times New Roman"/>
          <w:sz w:val="24"/>
          <w:szCs w:val="24"/>
          <w:lang w:val="bg-BG"/>
        </w:rPr>
        <w:t xml:space="preserve"> </w:t>
      </w:r>
    </w:p>
    <w:p w14:paraId="692FAB71" w14:textId="77777777" w:rsidR="00875F8B" w:rsidRDefault="00875F8B">
      <w:pPr>
        <w:spacing w:after="0" w:line="360" w:lineRule="auto"/>
        <w:jc w:val="both"/>
        <w:rPr>
          <w:rFonts w:ascii="Times New Roman" w:hAnsi="Times New Roman" w:cs="Times New Roman"/>
          <w:sz w:val="24"/>
          <w:szCs w:val="24"/>
          <w:lang w:val="bg-BG"/>
        </w:rPr>
      </w:pPr>
    </w:p>
    <w:p w14:paraId="64D10EC7" w14:textId="77777777" w:rsidR="00875F8B" w:rsidRDefault="0098625F">
      <w:pPr>
        <w:rPr>
          <w:rFonts w:ascii="Times New Roman" w:hAnsi="Times New Roman" w:cs="Times New Roman"/>
          <w:b/>
          <w:bCs/>
          <w:sz w:val="24"/>
          <w:szCs w:val="24"/>
          <w:lang w:val="bg-BG"/>
        </w:rPr>
      </w:pPr>
      <w:r w:rsidRPr="00127A2F">
        <w:rPr>
          <w:rFonts w:ascii="Times New Roman" w:hAnsi="Times New Roman" w:cs="Times New Roman"/>
          <w:b/>
          <w:bCs/>
          <w:sz w:val="24"/>
          <w:szCs w:val="24"/>
          <w:lang w:val="bg-BG"/>
        </w:rPr>
        <w:t>13. УСЛОВИЯ И РЕД ЗА КАНДИДАТСТВАНЕ</w:t>
      </w:r>
    </w:p>
    <w:p w14:paraId="4330C461" w14:textId="77777777" w:rsidR="00875F8B" w:rsidRDefault="0098625F">
      <w:pPr>
        <w:spacing w:after="0" w:line="360" w:lineRule="auto"/>
        <w:jc w:val="both"/>
        <w:rPr>
          <w:rFonts w:ascii="Times New Roman" w:hAnsi="Times New Roman" w:cs="Times New Roman"/>
          <w:b/>
          <w:bCs/>
          <w:sz w:val="24"/>
          <w:szCs w:val="24"/>
          <w:lang w:val="bg-BG"/>
        </w:rPr>
      </w:pPr>
      <w:bookmarkStart w:id="12" w:name="_Hlk156913643"/>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bookmarkEnd w:id="12"/>
      <w:r>
        <w:rPr>
          <w:rFonts w:ascii="Times New Roman" w:hAnsi="Times New Roman" w:cs="Times New Roman"/>
          <w:b/>
          <w:bCs/>
          <w:sz w:val="24"/>
          <w:szCs w:val="24"/>
          <w:lang w:val="bg-BG"/>
        </w:rPr>
        <w:t xml:space="preserve"> :</w:t>
      </w:r>
    </w:p>
    <w:p w14:paraId="40EAA025"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w:t>
      </w:r>
      <w:r>
        <w:rPr>
          <w:rFonts w:ascii="Times New Roman" w:hAnsi="Times New Roman" w:cs="Times New Roman"/>
          <w:sz w:val="24"/>
          <w:szCs w:val="24"/>
          <w:lang w:val="bg-BG"/>
        </w:rPr>
        <w:tab/>
      </w:r>
    </w:p>
    <w:p w14:paraId="040E7C4B" w14:textId="77777777" w:rsidR="00875F8B" w:rsidRDefault="0098625F">
      <w:pPr>
        <w:spacing w:after="0" w:line="360" w:lineRule="auto"/>
        <w:ind w:firstLine="720"/>
        <w:jc w:val="both"/>
        <w:rPr>
          <w:rFonts w:ascii="Times New Roman" w:hAnsi="Times New Roman" w:cs="Times New Roman"/>
          <w:sz w:val="24"/>
          <w:szCs w:val="24"/>
          <w:lang w:val="bg-BG"/>
        </w:rPr>
      </w:pPr>
      <w:bookmarkStart w:id="13" w:name="_Hlk156937167"/>
      <w:r>
        <w:rPr>
          <w:rFonts w:ascii="Times New Roman" w:hAnsi="Times New Roman" w:cs="Times New Roman"/>
          <w:sz w:val="24"/>
          <w:szCs w:val="24"/>
          <w:lang w:val="bg-BG"/>
        </w:rPr>
        <w:t xml:space="preserve">Проектите се подават чрез електронната система </w:t>
      </w:r>
      <w:hyperlink r:id="rId8" w:history="1">
        <w:r>
          <w:rPr>
            <w:rStyle w:val="Hyperlink"/>
            <w:rFonts w:ascii="Times New Roman" w:hAnsi="Times New Roman" w:cs="Times New Roman"/>
            <w:sz w:val="24"/>
            <w:szCs w:val="24"/>
            <w:lang w:val="bg-BG"/>
          </w:rPr>
          <w:t>https://world.mon.bg/</w:t>
        </w:r>
      </w:hyperlink>
      <w:r>
        <w:rPr>
          <w:rFonts w:ascii="Times New Roman" w:hAnsi="Times New Roman" w:cs="Times New Roman"/>
          <w:sz w:val="24"/>
          <w:szCs w:val="24"/>
          <w:lang w:val="bg-BG"/>
        </w:rPr>
        <w:t xml:space="preserve"> </w:t>
      </w:r>
      <w:bookmarkStart w:id="14" w:name="_Hlk158291957"/>
      <w:r>
        <w:rPr>
          <w:rFonts w:ascii="Times New Roman" w:hAnsi="Times New Roman" w:cs="Times New Roman"/>
          <w:sz w:val="24"/>
          <w:szCs w:val="24"/>
          <w:lang w:val="bg-BG"/>
        </w:rPr>
        <w:t>в срок от 30 календарни дни след публикуването на програмата на електронната страница на МОН</w:t>
      </w:r>
      <w:bookmarkEnd w:id="14"/>
      <w:r>
        <w:rPr>
          <w:rFonts w:ascii="Times New Roman" w:hAnsi="Times New Roman" w:cs="Times New Roman"/>
          <w:sz w:val="24"/>
          <w:szCs w:val="24"/>
          <w:lang w:val="bg-BG"/>
        </w:rPr>
        <w:t>.</w:t>
      </w:r>
    </w:p>
    <w:bookmarkEnd w:id="13"/>
    <w:p w14:paraId="3AC2FC59" w14:textId="7E725923"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изискуемите документи за кандидатстване. </w:t>
      </w:r>
    </w:p>
    <w:p w14:paraId="6557B786"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Съобразно дейностите, за които кандидатства, бенефициентът представя следните документи:</w:t>
      </w:r>
    </w:p>
    <w:p w14:paraId="71287DAC" w14:textId="388088B4"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Документ за регистрация на бенефициента в официален превод на български език – за кандидатите по т. 7.1. и т. 7.3.;</w:t>
      </w:r>
    </w:p>
    <w:p w14:paraId="396A2233" w14:textId="03D28B4E"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Списък на учителите, които ще провеждат обучението, и на ръководителите на допълнителни училищни дейности с приложени към него документи за завършено 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дейности, които ще организира и провежда съответният ръководител;</w:t>
      </w:r>
    </w:p>
    <w:p w14:paraId="37AEDBF7" w14:textId="360944BF"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Списъци на децата/учениците/кандидат-студентите, включени в обучение и в допълнителни училищни дейности с пълните им имена по класове/групи и с година на раждане;</w:t>
      </w:r>
    </w:p>
    <w:p w14:paraId="4A39599D" w14:textId="1C9F27AF"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Декларация от бенефициента, че е осигурена материална база за провеждане на обучението (свободен текст);</w:t>
      </w:r>
    </w:p>
    <w:p w14:paraId="152FAF6F" w14:textId="3F36DEEA"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Годишно 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историята и географията на България;</w:t>
      </w:r>
    </w:p>
    <w:p w14:paraId="6169EF2B" w14:textId="20C22551"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Финансова 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w:t>
      </w:r>
      <w:r>
        <w:rPr>
          <w:rFonts w:ascii="Times New Roman" w:hAnsi="Times New Roman" w:cs="Times New Roman"/>
          <w:sz w:val="24"/>
          <w:szCs w:val="24"/>
          <w:lang w:val="bg-BG"/>
        </w:rPr>
        <w:lastRenderedPageBreak/>
        <w:t>за банките извън SWIFT системата, IBAN или номера на сметката на бенефициента. Посочва се и адрес на кандидатстващата организация на латиница;</w:t>
      </w:r>
    </w:p>
    <w:p w14:paraId="38092727" w14:textId="531E4581"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Писмо 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w:t>
      </w:r>
    </w:p>
    <w:p w14:paraId="522FD789" w14:textId="4B5D3EBA"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 Декларация от бенефициента, в случай че кандидатства само за дейност по т. 11.2. в частта обучение по история на България и география на България и/или за дейност по т. 11.3., че децата/учениците, включени в обучението по история и цивилизации и география 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 (свободен текст);</w:t>
      </w:r>
    </w:p>
    <w:p w14:paraId="106C90D8" w14:textId="77777777" w:rsidR="00875F8B" w:rsidRDefault="0098625F">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t>- Декларация, че дейностите, за които бенефициентът кандидатства, не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w:t>
      </w:r>
    </w:p>
    <w:p w14:paraId="2FFD5B6D"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Всички необходими документи се предоставят на български език. В случай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 който се представя в официален превод.</w:t>
      </w:r>
    </w:p>
    <w:p w14:paraId="25A93DD7" w14:textId="77777777" w:rsidR="00875F8B" w:rsidRDefault="00875F8B">
      <w:pPr>
        <w:spacing w:after="0" w:line="360" w:lineRule="auto"/>
        <w:ind w:firstLine="720"/>
        <w:jc w:val="both"/>
        <w:rPr>
          <w:rFonts w:ascii="Times New Roman" w:hAnsi="Times New Roman" w:cs="Times New Roman"/>
          <w:sz w:val="24"/>
          <w:szCs w:val="24"/>
          <w:lang w:val="bg-BG"/>
        </w:rPr>
      </w:pPr>
    </w:p>
    <w:p w14:paraId="68B62164" w14:textId="77777777" w:rsidR="00875F8B" w:rsidRDefault="0098625F">
      <w:pPr>
        <w:spacing w:after="0" w:line="360" w:lineRule="auto"/>
        <w:jc w:val="both"/>
        <w:rPr>
          <w:rFonts w:ascii="Times New Roman" w:hAnsi="Times New Roman" w:cs="Times New Roman"/>
          <w:b/>
          <w:iCs/>
          <w:sz w:val="24"/>
          <w:szCs w:val="24"/>
          <w:lang w:val="bg-BG"/>
        </w:rPr>
      </w:pPr>
      <w:bookmarkStart w:id="15" w:name="_Hlk156934021"/>
      <w:r>
        <w:rPr>
          <w:rFonts w:ascii="Times New Roman" w:hAnsi="Times New Roman" w:cs="Times New Roman"/>
          <w:b/>
          <w:iCs/>
          <w:sz w:val="24"/>
          <w:szCs w:val="24"/>
          <w:lang w:val="bg-BG"/>
        </w:rPr>
        <w:t>Модул 2 „Квалификация на учители в българските неделни училища в чужбина“ :</w:t>
      </w:r>
    </w:p>
    <w:bookmarkEnd w:id="15"/>
    <w:p w14:paraId="2E2BF3B0" w14:textId="4D797137" w:rsidR="00875F8B" w:rsidRDefault="0098625F">
      <w:pPr>
        <w:tabs>
          <w:tab w:val="left" w:pos="0"/>
          <w:tab w:val="left" w:pos="426"/>
          <w:tab w:val="left" w:pos="567"/>
        </w:tabs>
        <w:spacing w:after="0" w:line="360" w:lineRule="auto"/>
        <w:ind w:right="141" w:firstLine="709"/>
        <w:jc w:val="both"/>
        <w:rPr>
          <w:rFonts w:ascii="Times New Roman" w:eastAsia="Times New Roman" w:hAnsi="Times New Roman" w:cs="Times New Roman"/>
          <w:sz w:val="24"/>
          <w:szCs w:val="24"/>
          <w:lang w:val="bg-BG" w:eastAsia="bg-BG"/>
        </w:rPr>
      </w:pPr>
      <w:r>
        <w:rPr>
          <w:rFonts w:ascii="Times New Roman" w:hAnsi="Times New Roman" w:cs="Times New Roman"/>
          <w:b/>
          <w:bCs/>
          <w:sz w:val="24"/>
          <w:szCs w:val="24"/>
          <w:lang w:val="bg-BG"/>
        </w:rPr>
        <w:tab/>
      </w:r>
      <w:r>
        <w:rPr>
          <w:rFonts w:ascii="Times New Roman" w:eastAsia="Times New Roman" w:hAnsi="Times New Roman" w:cs="Times New Roman"/>
          <w:sz w:val="24"/>
          <w:szCs w:val="24"/>
          <w:lang w:val="bg-BG" w:eastAsia="bg-BG"/>
        </w:rPr>
        <w:t>МОН сключва споразумения за сътрудничество с ДВУ</w:t>
      </w:r>
      <w:r w:rsidR="00A90BB5">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допустими бенефициенти по Модул 2. </w:t>
      </w:r>
    </w:p>
    <w:p w14:paraId="6730722A" w14:textId="3A0CE888" w:rsidR="00875F8B" w:rsidRDefault="000E156B">
      <w:pPr>
        <w:tabs>
          <w:tab w:val="left" w:pos="0"/>
          <w:tab w:val="left" w:pos="426"/>
          <w:tab w:val="left" w:pos="567"/>
        </w:tabs>
        <w:spacing w:after="0" w:line="360" w:lineRule="auto"/>
        <w:ind w:right="141" w:firstLine="709"/>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Бенефициентите </w:t>
      </w:r>
      <w:r w:rsidR="0098625F">
        <w:rPr>
          <w:rFonts w:ascii="Times New Roman" w:eastAsia="Times New Roman" w:hAnsi="Times New Roman" w:cs="Times New Roman"/>
          <w:sz w:val="24"/>
          <w:szCs w:val="24"/>
          <w:lang w:val="bg-BG" w:eastAsia="bg-BG"/>
        </w:rPr>
        <w:t>представят конкретна програма за провеждане на дългосрочните курсове</w:t>
      </w:r>
      <w:r w:rsidR="0098625F" w:rsidRPr="00084E5D">
        <w:rPr>
          <w:lang w:val="bg-BG"/>
        </w:rPr>
        <w:t xml:space="preserve"> </w:t>
      </w:r>
      <w:r w:rsidR="0098625F">
        <w:rPr>
          <w:rFonts w:ascii="Times New Roman" w:eastAsia="Times New Roman" w:hAnsi="Times New Roman" w:cs="Times New Roman"/>
          <w:sz w:val="24"/>
          <w:szCs w:val="24"/>
          <w:lang w:val="bg-BG" w:eastAsia="bg-BG"/>
        </w:rPr>
        <w:t>за следдипломна квалификация</w:t>
      </w:r>
      <w:r w:rsidR="001E68F4">
        <w:rPr>
          <w:rFonts w:ascii="Times New Roman" w:eastAsia="Times New Roman" w:hAnsi="Times New Roman" w:cs="Times New Roman"/>
          <w:sz w:val="24"/>
          <w:szCs w:val="24"/>
          <w:lang w:val="bg-BG" w:eastAsia="bg-BG"/>
        </w:rPr>
        <w:t xml:space="preserve"> </w:t>
      </w:r>
      <w:r w:rsidR="0098625F">
        <w:rPr>
          <w:rFonts w:ascii="Times New Roman" w:eastAsia="Times New Roman" w:hAnsi="Times New Roman" w:cs="Times New Roman"/>
          <w:sz w:val="24"/>
          <w:szCs w:val="24"/>
          <w:lang w:val="bg-BG" w:eastAsia="bg-BG"/>
        </w:rPr>
        <w:t>на преподаващите български език в чужбина</w:t>
      </w:r>
      <w:r w:rsidR="00A90BB5">
        <w:rPr>
          <w:rFonts w:ascii="Times New Roman" w:eastAsia="Times New Roman" w:hAnsi="Times New Roman" w:cs="Times New Roman"/>
          <w:sz w:val="24"/>
          <w:szCs w:val="24"/>
          <w:lang w:val="bg-BG" w:eastAsia="bg-BG"/>
        </w:rPr>
        <w:t>.</w:t>
      </w:r>
    </w:p>
    <w:p w14:paraId="48989D2F" w14:textId="4057C2BD" w:rsidR="00875F8B" w:rsidRDefault="0098625F">
      <w:pPr>
        <w:tabs>
          <w:tab w:val="left" w:pos="0"/>
          <w:tab w:val="left" w:pos="426"/>
          <w:tab w:val="left" w:pos="567"/>
        </w:tabs>
        <w:spacing w:after="0" w:line="360" w:lineRule="auto"/>
        <w:ind w:right="141"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МОН предоставя на БНУ в чужбина информация за ДВ</w:t>
      </w:r>
      <w:r w:rsidR="001E68F4">
        <w:rPr>
          <w:rFonts w:ascii="Times New Roman" w:eastAsia="Times New Roman" w:hAnsi="Times New Roman" w:cs="Times New Roman"/>
          <w:sz w:val="24"/>
          <w:szCs w:val="24"/>
          <w:lang w:val="bg-BG" w:eastAsia="bg-BG"/>
        </w:rPr>
        <w:t>У</w:t>
      </w:r>
      <w:r>
        <w:rPr>
          <w:rFonts w:ascii="Times New Roman" w:eastAsia="Times New Roman" w:hAnsi="Times New Roman" w:cs="Times New Roman"/>
          <w:sz w:val="24"/>
          <w:szCs w:val="24"/>
          <w:lang w:val="bg-BG" w:eastAsia="bg-BG"/>
        </w:rPr>
        <w:t xml:space="preserve">, които имат сключени споразумения с МОН за провеждане на курсовете </w:t>
      </w:r>
      <w:r w:rsidR="000E156B">
        <w:rPr>
          <w:rFonts w:ascii="Times New Roman" w:eastAsia="Times New Roman" w:hAnsi="Times New Roman" w:cs="Times New Roman"/>
          <w:sz w:val="24"/>
          <w:szCs w:val="24"/>
          <w:lang w:val="bg-BG" w:eastAsia="bg-BG"/>
        </w:rPr>
        <w:t>и обучения</w:t>
      </w:r>
      <w:r>
        <w:rPr>
          <w:rFonts w:ascii="Times New Roman" w:eastAsia="Times New Roman" w:hAnsi="Times New Roman" w:cs="Times New Roman"/>
          <w:sz w:val="24"/>
          <w:szCs w:val="24"/>
          <w:lang w:val="bg-BG" w:eastAsia="bg-BG"/>
        </w:rPr>
        <w:t xml:space="preserve">– тема, планиран период на провеждане, програма и координати за подаване на заявления за включване в конкретен курс. </w:t>
      </w:r>
    </w:p>
    <w:p w14:paraId="21D2EB71" w14:textId="641AA93E" w:rsidR="00875F8B" w:rsidRDefault="0098625F">
      <w:pPr>
        <w:tabs>
          <w:tab w:val="left" w:pos="0"/>
          <w:tab w:val="left" w:pos="426"/>
          <w:tab w:val="left" w:pos="567"/>
        </w:tabs>
        <w:spacing w:after="0" w:line="360" w:lineRule="auto"/>
        <w:ind w:right="141"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Заявлението за включване </w:t>
      </w:r>
      <w:r w:rsidR="00A90BB5">
        <w:rPr>
          <w:rFonts w:ascii="Times New Roman" w:eastAsia="Times New Roman" w:hAnsi="Times New Roman" w:cs="Times New Roman"/>
          <w:sz w:val="24"/>
          <w:szCs w:val="24"/>
          <w:lang w:val="bg-BG" w:eastAsia="bg-BG"/>
        </w:rPr>
        <w:t xml:space="preserve">в </w:t>
      </w:r>
      <w:r>
        <w:rPr>
          <w:rFonts w:ascii="Times New Roman" w:eastAsia="Times New Roman" w:hAnsi="Times New Roman" w:cs="Times New Roman"/>
          <w:sz w:val="24"/>
          <w:szCs w:val="24"/>
          <w:lang w:val="bg-BG" w:eastAsia="bg-BG"/>
        </w:rPr>
        <w:t>дългосрочен курс за следдипломна квалификация се подава от кандидата до съответното ДВУ. Съгласува се от представляващия организацията, към която функционира българското неделно училище в чужбина.</w:t>
      </w:r>
    </w:p>
    <w:p w14:paraId="339F1FF3" w14:textId="2B09A479" w:rsidR="00875F8B" w:rsidRDefault="0098625F">
      <w:pPr>
        <w:tabs>
          <w:tab w:val="left" w:pos="0"/>
          <w:tab w:val="left" w:pos="426"/>
          <w:tab w:val="left" w:pos="567"/>
        </w:tabs>
        <w:spacing w:after="0" w:line="360" w:lineRule="auto"/>
        <w:ind w:right="141"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ДВУ</w:t>
      </w:r>
      <w:r w:rsidR="000E156B">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съгласуват списъците на одобрените кандидати за включване във всяка планирана група с МОН. </w:t>
      </w:r>
    </w:p>
    <w:p w14:paraId="7A997535" w14:textId="77777777" w:rsidR="00875F8B" w:rsidRDefault="00875F8B">
      <w:pPr>
        <w:tabs>
          <w:tab w:val="left" w:pos="0"/>
        </w:tabs>
        <w:spacing w:after="0" w:line="360" w:lineRule="auto"/>
        <w:rPr>
          <w:rFonts w:ascii="Times New Roman" w:eastAsia="Times New Roman" w:hAnsi="Times New Roman" w:cs="Times New Roman"/>
          <w:b/>
          <w:iCs/>
          <w:sz w:val="24"/>
          <w:szCs w:val="24"/>
          <w:u w:val="single"/>
          <w:lang w:val="bg-BG" w:eastAsia="bg-BG"/>
        </w:rPr>
      </w:pPr>
      <w:bookmarkStart w:id="16" w:name="_Hlk156981423"/>
    </w:p>
    <w:p w14:paraId="6C325A7A" w14:textId="3A13F660" w:rsidR="00875F8B" w:rsidRPr="00084E5D" w:rsidRDefault="0098625F">
      <w:pPr>
        <w:tabs>
          <w:tab w:val="left" w:pos="0"/>
        </w:tabs>
        <w:spacing w:after="0" w:line="360" w:lineRule="auto"/>
        <w:jc w:val="both"/>
        <w:rPr>
          <w:rFonts w:ascii="Times New Roman" w:eastAsia="Times New Roman" w:hAnsi="Times New Roman" w:cs="Times New Roman"/>
          <w:b/>
          <w:iCs/>
          <w:sz w:val="24"/>
          <w:szCs w:val="24"/>
          <w:lang w:val="bg-BG" w:eastAsia="bg-BG"/>
        </w:rPr>
      </w:pPr>
      <w:r>
        <w:rPr>
          <w:rFonts w:ascii="Times New Roman" w:eastAsia="Times New Roman" w:hAnsi="Times New Roman" w:cs="Times New Roman"/>
          <w:b/>
          <w:iCs/>
          <w:sz w:val="24"/>
          <w:szCs w:val="24"/>
          <w:lang w:val="bg-BG" w:eastAsia="bg-BG"/>
        </w:rPr>
        <w:lastRenderedPageBreak/>
        <w:t xml:space="preserve">Модул 3 </w:t>
      </w:r>
      <w:r w:rsidR="001E68F4" w:rsidRPr="001E68F4">
        <w:rPr>
          <w:rFonts w:ascii="Times New Roman" w:eastAsia="Times New Roman" w:hAnsi="Times New Roman" w:cs="Times New Roman"/>
          <w:b/>
          <w:iCs/>
          <w:sz w:val="24"/>
          <w:szCs w:val="24"/>
          <w:lang w:val="bg-BG" w:eastAsia="bg-BG"/>
        </w:rPr>
        <w:t>„Обмен на добри практики, образователни ресурси и учебни програми“</w:t>
      </w:r>
      <w:r w:rsidRPr="00084E5D">
        <w:rPr>
          <w:rFonts w:ascii="Times New Roman" w:eastAsia="Times New Roman" w:hAnsi="Times New Roman" w:cs="Times New Roman"/>
          <w:b/>
          <w:iCs/>
          <w:sz w:val="24"/>
          <w:szCs w:val="24"/>
          <w:lang w:val="bg-BG" w:eastAsia="bg-BG"/>
        </w:rPr>
        <w:t xml:space="preserve"> :</w:t>
      </w:r>
    </w:p>
    <w:bookmarkEnd w:id="16"/>
    <w:p w14:paraId="7DE8E8C2" w14:textId="02B17657" w:rsidR="00875F8B" w:rsidRDefault="000E156B" w:rsidP="000E156B">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Организациите, към които са БНУ в чужбина подават м</w:t>
      </w:r>
      <w:r w:rsidR="0098625F">
        <w:rPr>
          <w:rFonts w:ascii="Times New Roman" w:hAnsi="Times New Roman" w:cs="Times New Roman"/>
          <w:sz w:val="24"/>
          <w:szCs w:val="24"/>
          <w:lang w:val="bg-BG"/>
        </w:rPr>
        <w:t xml:space="preserve">отивирани предложения по Модул 3 чрез електронната система </w:t>
      </w:r>
      <w:hyperlink r:id="rId9" w:history="1">
        <w:r w:rsidR="0098625F">
          <w:rPr>
            <w:rStyle w:val="Hyperlink"/>
            <w:rFonts w:ascii="Times New Roman" w:hAnsi="Times New Roman" w:cs="Times New Roman"/>
            <w:color w:val="auto"/>
            <w:sz w:val="24"/>
            <w:szCs w:val="24"/>
            <w:lang w:val="bg-BG"/>
          </w:rPr>
          <w:t>https://world.mon.bg/</w:t>
        </w:r>
      </w:hyperlink>
      <w:r>
        <w:rPr>
          <w:rFonts w:ascii="Times New Roman" w:hAnsi="Times New Roman" w:cs="Times New Roman"/>
          <w:sz w:val="24"/>
          <w:szCs w:val="24"/>
          <w:lang w:val="bg-BG"/>
        </w:rPr>
        <w:t xml:space="preserve"> </w:t>
      </w:r>
      <w:r w:rsidR="0098625F">
        <w:rPr>
          <w:rFonts w:ascii="Times New Roman" w:hAnsi="Times New Roman" w:cs="Times New Roman"/>
          <w:sz w:val="24"/>
          <w:szCs w:val="24"/>
          <w:lang w:val="bg-BG"/>
        </w:rPr>
        <w:t xml:space="preserve">в срок </w:t>
      </w:r>
      <w:r>
        <w:rPr>
          <w:rFonts w:ascii="Times New Roman" w:hAnsi="Times New Roman" w:cs="Times New Roman"/>
          <w:sz w:val="24"/>
          <w:szCs w:val="24"/>
          <w:lang w:val="bg-BG"/>
        </w:rPr>
        <w:t xml:space="preserve">до 30.09.2025 г. </w:t>
      </w:r>
      <w:r w:rsidR="0098625F">
        <w:rPr>
          <w:rFonts w:ascii="Times New Roman" w:hAnsi="Times New Roman" w:cs="Times New Roman"/>
          <w:sz w:val="24"/>
          <w:szCs w:val="24"/>
          <w:lang w:val="bg-BG"/>
        </w:rPr>
        <w:t xml:space="preserve"> </w:t>
      </w:r>
    </w:p>
    <w:p w14:paraId="6B36573B" w14:textId="77777777"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За обмен на добри практики се посочва наименование на събитието, период и място на реализиране на дейностите, индикативен бюджет, обхват и цел. Допуска се провеждане в електронна среда от разстояние.</w:t>
      </w:r>
    </w:p>
    <w:p w14:paraId="1EBD5CE9" w14:textId="0B985DB1" w:rsidR="00875F8B" w:rsidRDefault="0098625F">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За изготвяне на образователни ресурси за обучението, организирано в чужбина, се посочва видът на крайния продукт, мотиви за създаването му, приложимост в БНУ в чужбина, екип за реализация на дейността и индикативен бюджет. </w:t>
      </w:r>
    </w:p>
    <w:p w14:paraId="6F4F040C" w14:textId="0EC93E8C" w:rsidR="001031B4" w:rsidRDefault="001031B4">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w:t>
      </w:r>
      <w:r w:rsidR="00A90BB5">
        <w:rPr>
          <w:rFonts w:ascii="Times New Roman" w:hAnsi="Times New Roman" w:cs="Times New Roman"/>
          <w:sz w:val="24"/>
          <w:szCs w:val="24"/>
          <w:lang w:val="bg-BG"/>
        </w:rPr>
        <w:t xml:space="preserve"> провеждане на семинари и</w:t>
      </w:r>
      <w:r>
        <w:rPr>
          <w:rFonts w:ascii="Times New Roman" w:hAnsi="Times New Roman" w:cs="Times New Roman"/>
          <w:sz w:val="24"/>
          <w:szCs w:val="24"/>
          <w:lang w:val="bg-BG"/>
        </w:rPr>
        <w:t xml:space="preserve"> изготвяне на анализ на приложимостта на учебните програми и за образователни ресурси, предложени от организации/институции, регистрирани в България</w:t>
      </w:r>
      <w:r w:rsidR="00A90BB5">
        <w:rPr>
          <w:rFonts w:ascii="Times New Roman" w:hAnsi="Times New Roman" w:cs="Times New Roman"/>
          <w:sz w:val="24"/>
          <w:szCs w:val="24"/>
          <w:lang w:val="bg-BG"/>
        </w:rPr>
        <w:t xml:space="preserve"> се </w:t>
      </w:r>
      <w:r>
        <w:rPr>
          <w:rFonts w:ascii="Times New Roman" w:hAnsi="Times New Roman" w:cs="Times New Roman"/>
          <w:sz w:val="24"/>
          <w:szCs w:val="24"/>
          <w:lang w:val="bg-BG"/>
        </w:rPr>
        <w:t>сключва</w:t>
      </w:r>
      <w:r w:rsidR="00A90BB5">
        <w:rPr>
          <w:rFonts w:ascii="Times New Roman" w:hAnsi="Times New Roman" w:cs="Times New Roman"/>
          <w:sz w:val="24"/>
          <w:szCs w:val="24"/>
          <w:lang w:val="bg-BG"/>
        </w:rPr>
        <w:t>т</w:t>
      </w:r>
      <w:r>
        <w:rPr>
          <w:rFonts w:ascii="Times New Roman" w:hAnsi="Times New Roman" w:cs="Times New Roman"/>
          <w:sz w:val="24"/>
          <w:szCs w:val="24"/>
          <w:lang w:val="bg-BG"/>
        </w:rPr>
        <w:t xml:space="preserve"> споразумения/договори</w:t>
      </w:r>
      <w:r w:rsidR="00A90BB5">
        <w:rPr>
          <w:rFonts w:ascii="Times New Roman" w:hAnsi="Times New Roman" w:cs="Times New Roman"/>
          <w:sz w:val="24"/>
          <w:szCs w:val="24"/>
          <w:lang w:val="bg-BG"/>
        </w:rPr>
        <w:t xml:space="preserve"> и/или се осъществяват от МОН и негови структурни звена.</w:t>
      </w:r>
    </w:p>
    <w:p w14:paraId="61A20E77" w14:textId="77777777" w:rsidR="00875F8B" w:rsidRDefault="00875F8B">
      <w:pPr>
        <w:spacing w:after="0" w:line="360" w:lineRule="auto"/>
        <w:jc w:val="both"/>
        <w:rPr>
          <w:rFonts w:ascii="Times New Roman" w:hAnsi="Times New Roman" w:cs="Times New Roman"/>
          <w:sz w:val="24"/>
          <w:szCs w:val="24"/>
          <w:lang w:val="bg-BG"/>
        </w:rPr>
      </w:pPr>
    </w:p>
    <w:p w14:paraId="2111D16F" w14:textId="77777777" w:rsidR="00875F8B" w:rsidRDefault="0098625F">
      <w:pPr>
        <w:tabs>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14. ПРОЦЕДУРА ЗА РАЗГЛЕЖДАНЕ И ОДОБРЕНИЕ НА ПРОЕКТНИТЕ ПРЕДЛОЖЕНИЯ</w:t>
      </w:r>
    </w:p>
    <w:p w14:paraId="439C5FDF" w14:textId="77777777" w:rsidR="00875F8B" w:rsidRDefault="0098625F">
      <w:pPr>
        <w:spacing w:after="0" w:line="360" w:lineRule="auto"/>
        <w:jc w:val="both"/>
        <w:rPr>
          <w:rFonts w:ascii="Times New Roman" w:hAnsi="Times New Roman" w:cs="Times New Roman"/>
          <w:b/>
          <w:bCs/>
          <w:sz w:val="24"/>
          <w:szCs w:val="24"/>
          <w:lang w:val="bg-BG"/>
        </w:rPr>
      </w:pPr>
      <w:bookmarkStart w:id="17" w:name="_Hlk156914010"/>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bookmarkEnd w:id="17"/>
      <w:r>
        <w:rPr>
          <w:rFonts w:ascii="Times New Roman" w:hAnsi="Times New Roman" w:cs="Times New Roman"/>
          <w:b/>
          <w:bCs/>
          <w:sz w:val="24"/>
          <w:szCs w:val="24"/>
          <w:lang w:val="bg-BG"/>
        </w:rPr>
        <w:t xml:space="preserve"> :</w:t>
      </w:r>
    </w:p>
    <w:p w14:paraId="6116D1F7" w14:textId="20B13E43" w:rsidR="00875F8B" w:rsidRDefault="0098625F">
      <w:pPr>
        <w:tabs>
          <w:tab w:val="left" w:pos="0"/>
          <w:tab w:val="left" w:pos="426"/>
          <w:tab w:val="left" w:pos="567"/>
        </w:tabs>
        <w:spacing w:after="0" w:line="360" w:lineRule="auto"/>
        <w:ind w:right="-2"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t xml:space="preserve">Разглеждането и оценяването на проектите се извършват от Междуведомствена комисия по въпросите на БНУ в чужбина, определена със заповед на министъра на образованието и науката, с участието на представители на МОН, Министерството на външните работи, Министерството на културата и Изпълнителната агенция за българите в чужбина (Междуведомствена комисия) до 45 работни дни след крайния срок за подаване на проектите. </w:t>
      </w:r>
    </w:p>
    <w:p w14:paraId="4381D669" w14:textId="77777777" w:rsidR="00875F8B" w:rsidRDefault="0098625F">
      <w:pPr>
        <w:tabs>
          <w:tab w:val="left" w:pos="0"/>
          <w:tab w:val="left" w:pos="426"/>
          <w:tab w:val="left" w:pos="567"/>
        </w:tabs>
        <w:spacing w:after="0" w:line="360" w:lineRule="auto"/>
        <w:ind w:right="-2"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 обучение по български език  и литература, история и география на България, подпомагано от МОН. Информацията се съгласува с ръководителите на задграничните представителства и се представя на министъра на образованието и науката. </w:t>
      </w:r>
    </w:p>
    <w:p w14:paraId="670B4046" w14:textId="77777777" w:rsidR="00875F8B" w:rsidRDefault="0098625F">
      <w:pPr>
        <w:tabs>
          <w:tab w:val="left" w:pos="0"/>
        </w:tabs>
        <w:spacing w:after="0" w:line="360" w:lineRule="auto"/>
        <w:ind w:right="-2"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При необходимост Междуведомствената комисия може да прави корекции на заложените в проектите суми  в съответствие с посочените изисквания в националната програма. При невъзможност да бъдат финансирани всички дейности по одобрените проекти приоритетно се финансират дейностите по т. 11.1. и т. 11.2.</w:t>
      </w:r>
    </w:p>
    <w:p w14:paraId="35ADBE3B" w14:textId="77777777" w:rsidR="00875F8B" w:rsidRDefault="0098625F">
      <w:pPr>
        <w:tabs>
          <w:tab w:val="left" w:pos="0"/>
          <w:tab w:val="left" w:pos="426"/>
          <w:tab w:val="left" w:pos="567"/>
        </w:tabs>
        <w:spacing w:after="0" w:line="360" w:lineRule="auto"/>
        <w:ind w:right="-2" w:firstLine="709"/>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Може да не бъде финансиран проект, в който е предвидено дейностите да се изпълняват в населени места, административно-териториални единици в населени места и </w:t>
      </w:r>
      <w:r>
        <w:rPr>
          <w:rFonts w:ascii="Times New Roman" w:eastAsia="Times New Roman" w:hAnsi="Times New Roman" w:cs="Times New Roman"/>
          <w:sz w:val="24"/>
          <w:szCs w:val="24"/>
          <w:lang w:val="bg-BG" w:eastAsia="bg-BG"/>
        </w:rPr>
        <w:lastRenderedPageBreak/>
        <w:t>райони, в които осъществява дейност друго българско неделно училище, финансирано от МОН.</w:t>
      </w:r>
    </w:p>
    <w:p w14:paraId="6567C07D" w14:textId="77777777" w:rsidR="00875F8B" w:rsidRDefault="0098625F">
      <w:pPr>
        <w:tabs>
          <w:tab w:val="left" w:pos="0"/>
          <w:tab w:val="left" w:pos="426"/>
          <w:tab w:val="left" w:pos="567"/>
        </w:tabs>
        <w:spacing w:after="0" w:line="360" w:lineRule="auto"/>
        <w:ind w:right="-2" w:firstLine="720"/>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sz w:val="24"/>
          <w:szCs w:val="24"/>
          <w:lang w:val="bg-BG" w:eastAsia="bg-BG"/>
        </w:rPr>
        <w:t>Не се допуска финансиране на проекти по Модул 1 на кандидати,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14:paraId="58505A31" w14:textId="77777777" w:rsidR="00875F8B" w:rsidRDefault="0098625F">
      <w:pPr>
        <w:tabs>
          <w:tab w:val="left" w:pos="0"/>
        </w:tabs>
        <w:spacing w:after="0" w:line="360" w:lineRule="auto"/>
        <w:ind w:right="-2"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Информацията за одобрените проекти се публикува на електронната страница на МОН. </w:t>
      </w:r>
    </w:p>
    <w:p w14:paraId="1DA10164" w14:textId="77777777"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Средствата по одобрените проекти се превеждат на бенефициентите по банков път, след като потвърдят финансовата идентификация на банковата сметка на посочените в електронната страница на МОН електронни адреси. </w:t>
      </w:r>
    </w:p>
    <w:p w14:paraId="44BF08E8" w14:textId="77777777" w:rsidR="00875F8B" w:rsidRDefault="0098625F">
      <w:pPr>
        <w:tabs>
          <w:tab w:val="left" w:pos="0"/>
          <w:tab w:val="left" w:pos="426"/>
          <w:tab w:val="left" w:pos="567"/>
        </w:tabs>
        <w:spacing w:after="0" w:line="360" w:lineRule="auto"/>
        <w:ind w:firstLine="709"/>
        <w:jc w:val="both"/>
        <w:rPr>
          <w:rFonts w:ascii="Times New Roman" w:eastAsia="Times New Roman" w:hAnsi="Times New Roman" w:cs="Times New Roman"/>
          <w:bCs/>
          <w:sz w:val="24"/>
          <w:szCs w:val="24"/>
          <w:lang w:val="bg-BG" w:eastAsia="bg-BG"/>
        </w:rPr>
      </w:pPr>
      <w:bookmarkStart w:id="18" w:name="_Hlk156981446"/>
      <w:r>
        <w:rPr>
          <w:rFonts w:ascii="Times New Roman" w:eastAsia="Times New Roman" w:hAnsi="Times New Roman" w:cs="Times New Roman"/>
          <w:bCs/>
          <w:sz w:val="24"/>
          <w:szCs w:val="24"/>
          <w:lang w:val="bg-BG" w:eastAsia="bg-BG"/>
        </w:rPr>
        <w:t>Критерии при оценяване на проектите:</w:t>
      </w:r>
    </w:p>
    <w:p w14:paraId="6FC5933B" w14:textId="77777777" w:rsidR="00875F8B" w:rsidRDefault="0098625F">
      <w:pPr>
        <w:tabs>
          <w:tab w:val="left" w:pos="0"/>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t>- Съответствие на проекта с целите на програмата;</w:t>
      </w:r>
    </w:p>
    <w:p w14:paraId="09AE2E4E"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 Целесъобразно и ефективно разпределение на средствата;</w:t>
      </w:r>
    </w:p>
    <w:p w14:paraId="7A332127"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 Прилагане на принципа на споделената отговорност в цялостната дейност на бенефициента (налични ресурси, подкрепящи организации и институции).</w:t>
      </w:r>
    </w:p>
    <w:p w14:paraId="168BC590" w14:textId="77777777" w:rsidR="00875F8B" w:rsidRDefault="00875F8B">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p>
    <w:p w14:paraId="0B26EA7A" w14:textId="2F6582C7" w:rsidR="00875F8B" w:rsidRPr="00084E5D" w:rsidRDefault="0098625F">
      <w:pPr>
        <w:tabs>
          <w:tab w:val="left" w:pos="0"/>
        </w:tabs>
        <w:spacing w:after="0" w:line="360" w:lineRule="auto"/>
        <w:jc w:val="both"/>
        <w:rPr>
          <w:rFonts w:ascii="Times New Roman" w:eastAsia="Times New Roman" w:hAnsi="Times New Roman" w:cs="Times New Roman"/>
          <w:b/>
          <w:iCs/>
          <w:sz w:val="24"/>
          <w:szCs w:val="24"/>
          <w:lang w:val="bg-BG" w:eastAsia="bg-BG"/>
        </w:rPr>
      </w:pPr>
      <w:bookmarkStart w:id="19" w:name="_Hlk156981802"/>
      <w:bookmarkEnd w:id="18"/>
      <w:r>
        <w:rPr>
          <w:rFonts w:ascii="Times New Roman" w:eastAsia="Times New Roman" w:hAnsi="Times New Roman" w:cs="Times New Roman"/>
          <w:b/>
          <w:iCs/>
          <w:sz w:val="24"/>
          <w:szCs w:val="24"/>
          <w:lang w:val="bg-BG" w:eastAsia="bg-BG"/>
        </w:rPr>
        <w:t xml:space="preserve">Модул 3 </w:t>
      </w:r>
      <w:r w:rsidR="001E68F4" w:rsidRPr="001E68F4">
        <w:rPr>
          <w:rFonts w:ascii="Times New Roman" w:eastAsia="Times New Roman" w:hAnsi="Times New Roman" w:cs="Times New Roman"/>
          <w:b/>
          <w:iCs/>
          <w:sz w:val="24"/>
          <w:szCs w:val="24"/>
          <w:lang w:val="bg-BG" w:eastAsia="bg-BG"/>
        </w:rPr>
        <w:t>„Обмен на добри практики, образователни ресурси и учебни програми</w:t>
      </w:r>
      <w:r>
        <w:rPr>
          <w:rFonts w:ascii="Times New Roman" w:eastAsia="Times New Roman" w:hAnsi="Times New Roman" w:cs="Times New Roman"/>
          <w:b/>
          <w:iCs/>
          <w:sz w:val="24"/>
          <w:szCs w:val="24"/>
          <w:lang w:val="bg-BG" w:eastAsia="bg-BG"/>
        </w:rPr>
        <w:t>“</w:t>
      </w:r>
      <w:r w:rsidRPr="00084E5D">
        <w:rPr>
          <w:rFonts w:ascii="Times New Roman" w:eastAsia="Times New Roman" w:hAnsi="Times New Roman" w:cs="Times New Roman"/>
          <w:b/>
          <w:iCs/>
          <w:sz w:val="24"/>
          <w:szCs w:val="24"/>
          <w:lang w:val="bg-BG" w:eastAsia="bg-BG"/>
        </w:rPr>
        <w:t xml:space="preserve"> :</w:t>
      </w:r>
    </w:p>
    <w:bookmarkEnd w:id="19"/>
    <w:p w14:paraId="6EFDF088" w14:textId="77777777" w:rsidR="00875F8B" w:rsidRDefault="0098625F">
      <w:pPr>
        <w:tabs>
          <w:tab w:val="left" w:pos="0"/>
          <w:tab w:val="left" w:pos="426"/>
          <w:tab w:val="left" w:pos="567"/>
        </w:tabs>
        <w:spacing w:after="0" w:line="360" w:lineRule="auto"/>
        <w:ind w:firstLine="709"/>
        <w:jc w:val="both"/>
        <w:rPr>
          <w:rFonts w:ascii="Times New Roman" w:eastAsia="Times New Roman" w:hAnsi="Times New Roman" w:cs="Times New Roman"/>
          <w:bCs/>
          <w:sz w:val="24"/>
          <w:szCs w:val="24"/>
          <w:lang w:val="bg-BG" w:eastAsia="bg-BG"/>
        </w:rPr>
      </w:pPr>
      <w:r>
        <w:rPr>
          <w:rFonts w:ascii="Times New Roman" w:eastAsia="Times New Roman" w:hAnsi="Times New Roman" w:cs="Times New Roman"/>
          <w:bCs/>
          <w:sz w:val="24"/>
          <w:szCs w:val="24"/>
          <w:lang w:val="bg-BG" w:eastAsia="bg-BG"/>
        </w:rPr>
        <w:t>Предложенията се оценяват при отчитане на следните критерии:</w:t>
      </w:r>
    </w:p>
    <w:p w14:paraId="1F0183AD" w14:textId="77777777" w:rsidR="00875F8B" w:rsidRDefault="0098625F">
      <w:pPr>
        <w:tabs>
          <w:tab w:val="left" w:pos="0"/>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t>- Съответствие с целите на програмата;</w:t>
      </w:r>
    </w:p>
    <w:p w14:paraId="1825377A"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 Целесъобразно и ефективно разпределение на средствата;</w:t>
      </w:r>
    </w:p>
    <w:p w14:paraId="66CDFC90"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 Прилагане на принципа на споделената отговорност в цялостната дейност на бенефициента (налични ресурси, подкрепящи организации и институции);</w:t>
      </w:r>
    </w:p>
    <w:p w14:paraId="075F17D4"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Pr>
          <w:rFonts w:ascii="Times New Roman" w:eastAsia="Times New Roman" w:hAnsi="Times New Roman" w:cs="Times New Roman"/>
          <w:sz w:val="24"/>
          <w:szCs w:val="24"/>
          <w:lang w:val="bg-BG" w:eastAsia="bg-BG"/>
        </w:rPr>
        <w:tab/>
        <w:t>- Възможности за приложение и мултиплициране на добрите практики и ресурси в БНУ в чужбина.</w:t>
      </w:r>
    </w:p>
    <w:p w14:paraId="6621C8A0" w14:textId="77777777" w:rsidR="00875F8B" w:rsidRDefault="0098625F">
      <w:pPr>
        <w:tabs>
          <w:tab w:val="left" w:pos="0"/>
          <w:tab w:val="left" w:pos="709"/>
          <w:tab w:val="left" w:pos="1134"/>
          <w:tab w:val="left" w:pos="1560"/>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t xml:space="preserve">Списъкът (списъците) на предложенията за финансиране по Модул 3 се одобрява от министъра на образованието и науката и се публикува на електронната страница на МОН. </w:t>
      </w:r>
    </w:p>
    <w:p w14:paraId="391A8D33" w14:textId="77777777" w:rsidR="00875F8B" w:rsidRDefault="00875F8B">
      <w:pPr>
        <w:pStyle w:val="ListParagraph"/>
        <w:tabs>
          <w:tab w:val="left" w:pos="360"/>
        </w:tabs>
        <w:spacing w:after="0" w:line="360" w:lineRule="auto"/>
        <w:ind w:left="0"/>
        <w:jc w:val="both"/>
        <w:rPr>
          <w:rFonts w:ascii="Times New Roman" w:hAnsi="Times New Roman" w:cs="Times New Roman"/>
          <w:i/>
          <w:iCs/>
          <w:color w:val="2E74B5" w:themeColor="accent5" w:themeShade="BF"/>
          <w:sz w:val="24"/>
          <w:szCs w:val="24"/>
          <w:lang w:val="bg-BG"/>
        </w:rPr>
      </w:pPr>
    </w:p>
    <w:p w14:paraId="4AA7A6A8" w14:textId="77777777" w:rsidR="00875F8B" w:rsidRDefault="0098625F">
      <w:pPr>
        <w:tabs>
          <w:tab w:val="left" w:pos="360"/>
        </w:tabs>
        <w:spacing w:after="0" w:line="360" w:lineRule="auto"/>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15. ОТЧИТАНЕ НА ПРОЕКТИТЕ</w:t>
      </w:r>
    </w:p>
    <w:p w14:paraId="1CB15FAA" w14:textId="77777777" w:rsidR="00875F8B" w:rsidRPr="001031B4" w:rsidRDefault="0098625F">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r w:rsidRPr="001031B4">
        <w:rPr>
          <w:rFonts w:ascii="Times New Roman" w:hAnsi="Times New Roman" w:cs="Times New Roman"/>
          <w:b/>
          <w:bCs/>
          <w:sz w:val="24"/>
          <w:szCs w:val="24"/>
          <w:lang w:val="bg-BG"/>
        </w:rPr>
        <w:t>България и по география на България“ :</w:t>
      </w:r>
    </w:p>
    <w:p w14:paraId="5BAFAE0F" w14:textId="1459B8C1" w:rsidR="00875F8B" w:rsidRPr="001031B4" w:rsidRDefault="0098625F">
      <w:pPr>
        <w:tabs>
          <w:tab w:val="left" w:pos="0"/>
        </w:tabs>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1031B4">
        <w:rPr>
          <w:rFonts w:ascii="Times New Roman" w:eastAsia="Times New Roman" w:hAnsi="Times New Roman" w:cs="Times New Roman"/>
          <w:sz w:val="24"/>
          <w:szCs w:val="24"/>
          <w:lang w:val="bg-BG" w:eastAsia="bg-BG"/>
        </w:rPr>
        <w:t>Отчитането на предоставените средства по Модул 1, както и условията, при които се допуска прехвърляне на средства от една дейност към друга, се регламентират в Правила за отчитане на дейността и на средствата, предоставени за учебната 202</w:t>
      </w:r>
      <w:r w:rsidR="000212AF" w:rsidRPr="001031B4">
        <w:rPr>
          <w:rFonts w:ascii="Times New Roman" w:eastAsia="Times New Roman" w:hAnsi="Times New Roman" w:cs="Times New Roman"/>
          <w:sz w:val="24"/>
          <w:szCs w:val="24"/>
          <w:lang w:val="bg-BG" w:eastAsia="bg-BG"/>
        </w:rPr>
        <w:t>5</w:t>
      </w:r>
      <w:r w:rsidRPr="001031B4">
        <w:rPr>
          <w:rFonts w:ascii="Times New Roman" w:eastAsia="Times New Roman" w:hAnsi="Times New Roman" w:cs="Times New Roman"/>
          <w:sz w:val="24"/>
          <w:szCs w:val="24"/>
          <w:lang w:val="bg-BG" w:eastAsia="bg-BG"/>
        </w:rPr>
        <w:t>/202</w:t>
      </w:r>
      <w:r w:rsidR="000212AF" w:rsidRPr="001031B4">
        <w:rPr>
          <w:rFonts w:ascii="Times New Roman" w:eastAsia="Times New Roman" w:hAnsi="Times New Roman" w:cs="Times New Roman"/>
          <w:sz w:val="24"/>
          <w:szCs w:val="24"/>
          <w:lang w:val="bg-BG" w:eastAsia="bg-BG"/>
        </w:rPr>
        <w:t>6</w:t>
      </w:r>
      <w:r w:rsidRPr="001031B4">
        <w:rPr>
          <w:rFonts w:ascii="Times New Roman" w:eastAsia="Times New Roman" w:hAnsi="Times New Roman" w:cs="Times New Roman"/>
          <w:sz w:val="24"/>
          <w:szCs w:val="24"/>
          <w:lang w:val="bg-BG" w:eastAsia="bg-BG"/>
        </w:rPr>
        <w:t xml:space="preserve"> година по Национална програма „Роден език и култура зад граница“, одобрени със заповед от министъра на образованието и науката. </w:t>
      </w:r>
    </w:p>
    <w:p w14:paraId="7DB56337" w14:textId="270BA32F" w:rsidR="00875F8B" w:rsidRPr="001031B4" w:rsidRDefault="0098625F">
      <w:pPr>
        <w:tabs>
          <w:tab w:val="left" w:pos="0"/>
        </w:tabs>
        <w:spacing w:after="0" w:line="360" w:lineRule="auto"/>
        <w:ind w:firstLine="720"/>
        <w:jc w:val="both"/>
        <w:rPr>
          <w:rFonts w:ascii="Times New Roman" w:eastAsia="Calibri" w:hAnsi="Times New Roman" w:cs="Times New Roman"/>
          <w:sz w:val="24"/>
          <w:szCs w:val="24"/>
          <w:lang w:val="bg-BG" w:eastAsia="bg-BG"/>
        </w:rPr>
      </w:pPr>
      <w:r w:rsidRPr="001031B4">
        <w:rPr>
          <w:rFonts w:ascii="Times New Roman" w:eastAsia="Calibri" w:hAnsi="Times New Roman" w:cs="Times New Roman"/>
          <w:sz w:val="24"/>
          <w:szCs w:val="24"/>
          <w:lang w:val="bg-BG" w:eastAsia="bg-BG"/>
        </w:rPr>
        <w:lastRenderedPageBreak/>
        <w:t>Бенефициентите в срок до 15.10.202</w:t>
      </w:r>
      <w:r w:rsidR="000212AF" w:rsidRPr="001031B4">
        <w:rPr>
          <w:rFonts w:ascii="Times New Roman" w:eastAsia="Calibri" w:hAnsi="Times New Roman" w:cs="Times New Roman"/>
          <w:sz w:val="24"/>
          <w:szCs w:val="24"/>
          <w:lang w:val="bg-BG" w:eastAsia="bg-BG"/>
        </w:rPr>
        <w:t>5</w:t>
      </w:r>
      <w:r w:rsidRPr="001031B4">
        <w:rPr>
          <w:rFonts w:ascii="Times New Roman" w:eastAsia="Calibri" w:hAnsi="Times New Roman" w:cs="Times New Roman"/>
          <w:sz w:val="24"/>
          <w:szCs w:val="24"/>
          <w:lang w:val="bg-BG" w:eastAsia="bg-BG"/>
        </w:rPr>
        <w:t xml:space="preserve"> г. чрез електронната система представят актуална информация за изпълнението на проекта.</w:t>
      </w:r>
    </w:p>
    <w:p w14:paraId="32AC3928" w14:textId="3E4099C5" w:rsidR="00875F8B" w:rsidRPr="001031B4" w:rsidRDefault="0098625F">
      <w:pPr>
        <w:tabs>
          <w:tab w:val="left" w:pos="0"/>
        </w:tabs>
        <w:spacing w:after="0" w:line="360" w:lineRule="auto"/>
        <w:ind w:firstLine="720"/>
        <w:jc w:val="both"/>
        <w:rPr>
          <w:rFonts w:ascii="Times New Roman" w:eastAsia="Calibri" w:hAnsi="Times New Roman" w:cs="Times New Roman"/>
          <w:sz w:val="24"/>
          <w:szCs w:val="24"/>
          <w:lang w:val="bg-BG" w:eastAsia="bg-BG"/>
        </w:rPr>
      </w:pPr>
      <w:r w:rsidRPr="001031B4">
        <w:rPr>
          <w:rFonts w:ascii="Times New Roman" w:eastAsia="Calibri" w:hAnsi="Times New Roman" w:cs="Times New Roman"/>
          <w:sz w:val="24"/>
          <w:szCs w:val="24"/>
          <w:lang w:val="bg-BG" w:eastAsia="bg-BG"/>
        </w:rPr>
        <w:t>Отчет за изпълнението на проекта се представя в МОН чрез електронната система до</w:t>
      </w:r>
      <w:r w:rsidRPr="001031B4">
        <w:rPr>
          <w:rFonts w:ascii="Times New Roman" w:eastAsia="Calibri" w:hAnsi="Times New Roman" w:cs="Times New Roman"/>
          <w:i/>
          <w:sz w:val="24"/>
          <w:szCs w:val="24"/>
          <w:lang w:val="bg-BG" w:eastAsia="bg-BG"/>
        </w:rPr>
        <w:t xml:space="preserve"> </w:t>
      </w:r>
      <w:r w:rsidRPr="001031B4">
        <w:rPr>
          <w:rFonts w:ascii="Times New Roman" w:eastAsia="Calibri" w:hAnsi="Times New Roman" w:cs="Times New Roman"/>
          <w:sz w:val="24"/>
          <w:szCs w:val="24"/>
          <w:lang w:val="bg-BG" w:eastAsia="bg-BG"/>
        </w:rPr>
        <w:t>31.07.202</w:t>
      </w:r>
      <w:r w:rsidR="000212AF" w:rsidRPr="001031B4">
        <w:rPr>
          <w:rFonts w:ascii="Times New Roman" w:eastAsia="Calibri" w:hAnsi="Times New Roman" w:cs="Times New Roman"/>
          <w:sz w:val="24"/>
          <w:szCs w:val="24"/>
          <w:lang w:val="bg-BG" w:eastAsia="bg-BG"/>
        </w:rPr>
        <w:t>6</w:t>
      </w:r>
      <w:r w:rsidRPr="001031B4">
        <w:rPr>
          <w:rFonts w:ascii="Times New Roman" w:eastAsia="Calibri" w:hAnsi="Times New Roman" w:cs="Times New Roman"/>
          <w:b/>
          <w:sz w:val="24"/>
          <w:szCs w:val="24"/>
          <w:lang w:val="bg-BG" w:eastAsia="bg-BG"/>
        </w:rPr>
        <w:t xml:space="preserve"> </w:t>
      </w:r>
      <w:r w:rsidRPr="001031B4">
        <w:rPr>
          <w:rFonts w:ascii="Times New Roman" w:eastAsia="Calibri" w:hAnsi="Times New Roman" w:cs="Times New Roman"/>
          <w:sz w:val="24"/>
          <w:szCs w:val="24"/>
          <w:lang w:val="bg-BG" w:eastAsia="bg-BG"/>
        </w:rPr>
        <w:t xml:space="preserve">г. </w:t>
      </w:r>
      <w:bookmarkStart w:id="20" w:name="_Hlk156982079"/>
      <w:r w:rsidRPr="001031B4">
        <w:rPr>
          <w:rFonts w:ascii="Times New Roman" w:eastAsia="Calibri" w:hAnsi="Times New Roman" w:cs="Times New Roman"/>
          <w:sz w:val="24"/>
          <w:szCs w:val="24"/>
          <w:lang w:val="bg-BG" w:eastAsia="bg-BG"/>
        </w:rPr>
        <w:t xml:space="preserve">Отчетът за изпълнението на проекта трябва да съдържа финансова част и съдържателна част (описание на извършените дейности по проекта). </w:t>
      </w:r>
    </w:p>
    <w:p w14:paraId="141976E5" w14:textId="53AC9FB7" w:rsidR="00875F8B" w:rsidRPr="001031B4"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sidRPr="001031B4">
        <w:rPr>
          <w:rFonts w:ascii="Times New Roman" w:eastAsia="Times New Roman" w:hAnsi="Times New Roman" w:cs="Times New Roman"/>
          <w:sz w:val="24"/>
          <w:szCs w:val="24"/>
          <w:lang w:val="bg-BG" w:eastAsia="bg-BG"/>
        </w:rPr>
        <w:t>Невъзстановените от бенефициентите суми (от неизразходвани средства и/или непризнати от Междуведомствената комисията разходи) по проекти от Националната програма „Роден език и култура зад граница“ от минали години се прихващат от плащанията по одобрените проекти на бенефициентите за 202</w:t>
      </w:r>
      <w:r w:rsidR="000212AF" w:rsidRPr="001031B4">
        <w:rPr>
          <w:rFonts w:ascii="Times New Roman" w:eastAsia="Times New Roman" w:hAnsi="Times New Roman" w:cs="Times New Roman"/>
          <w:sz w:val="24"/>
          <w:szCs w:val="24"/>
          <w:lang w:val="bg-BG" w:eastAsia="bg-BG"/>
        </w:rPr>
        <w:t>5</w:t>
      </w:r>
      <w:r w:rsidRPr="001031B4">
        <w:rPr>
          <w:rFonts w:ascii="Times New Roman" w:eastAsia="Times New Roman" w:hAnsi="Times New Roman" w:cs="Times New Roman"/>
          <w:sz w:val="24"/>
          <w:szCs w:val="24"/>
          <w:lang w:val="bg-BG" w:eastAsia="bg-BG"/>
        </w:rPr>
        <w:t xml:space="preserve"> година. </w:t>
      </w:r>
    </w:p>
    <w:p w14:paraId="2FF2EDFC" w14:textId="25730656"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sidRPr="001031B4">
        <w:rPr>
          <w:rFonts w:ascii="Times New Roman" w:eastAsia="Times New Roman" w:hAnsi="Times New Roman" w:cs="Times New Roman"/>
          <w:sz w:val="24"/>
          <w:szCs w:val="24"/>
          <w:lang w:val="bg-BG" w:eastAsia="bg-BG"/>
        </w:rPr>
        <w:t>Бенефициенти</w:t>
      </w:r>
      <w:r w:rsidR="000212AF" w:rsidRPr="001031B4">
        <w:rPr>
          <w:rFonts w:ascii="Times New Roman" w:eastAsia="Times New Roman" w:hAnsi="Times New Roman" w:cs="Times New Roman"/>
          <w:sz w:val="24"/>
          <w:szCs w:val="24"/>
          <w:lang w:val="bg-BG" w:eastAsia="bg-BG"/>
        </w:rPr>
        <w:t xml:space="preserve"> от минали години</w:t>
      </w:r>
      <w:r w:rsidRPr="001031B4">
        <w:rPr>
          <w:rFonts w:ascii="Times New Roman" w:eastAsia="Times New Roman" w:hAnsi="Times New Roman" w:cs="Times New Roman"/>
          <w:sz w:val="24"/>
          <w:szCs w:val="24"/>
          <w:lang w:val="bg-BG" w:eastAsia="bg-BG"/>
        </w:rPr>
        <w:t>, които не кандидатстват с проект за учебната 202</w:t>
      </w:r>
      <w:r w:rsidR="000212AF" w:rsidRPr="001031B4">
        <w:rPr>
          <w:rFonts w:ascii="Times New Roman" w:eastAsia="Times New Roman" w:hAnsi="Times New Roman" w:cs="Times New Roman"/>
          <w:sz w:val="24"/>
          <w:szCs w:val="24"/>
          <w:lang w:val="bg-BG" w:eastAsia="bg-BG"/>
        </w:rPr>
        <w:t>5</w:t>
      </w:r>
      <w:r w:rsidRPr="001031B4">
        <w:rPr>
          <w:rFonts w:ascii="Times New Roman" w:eastAsia="Times New Roman" w:hAnsi="Times New Roman" w:cs="Times New Roman"/>
          <w:sz w:val="24"/>
          <w:szCs w:val="24"/>
          <w:lang w:val="bg-BG" w:eastAsia="bg-BG"/>
        </w:rPr>
        <w:t>/202</w:t>
      </w:r>
      <w:r w:rsidR="000212AF" w:rsidRPr="001031B4">
        <w:rPr>
          <w:rFonts w:ascii="Times New Roman" w:eastAsia="Times New Roman" w:hAnsi="Times New Roman" w:cs="Times New Roman"/>
          <w:sz w:val="24"/>
          <w:szCs w:val="24"/>
          <w:lang w:val="bg-BG" w:eastAsia="bg-BG"/>
        </w:rPr>
        <w:t>6</w:t>
      </w:r>
      <w:r w:rsidRPr="001031B4">
        <w:rPr>
          <w:rFonts w:ascii="Times New Roman" w:eastAsia="Times New Roman" w:hAnsi="Times New Roman" w:cs="Times New Roman"/>
          <w:sz w:val="24"/>
          <w:szCs w:val="24"/>
          <w:lang w:val="bg-BG" w:eastAsia="bg-BG"/>
        </w:rPr>
        <w:t xml:space="preserve"> година, са длъжни да възстановят неизразходваните средства и/или сумите от непризнатите разходи по проекта.</w:t>
      </w:r>
      <w:r>
        <w:rPr>
          <w:rFonts w:ascii="Times New Roman" w:eastAsia="Times New Roman" w:hAnsi="Times New Roman" w:cs="Times New Roman"/>
          <w:sz w:val="24"/>
          <w:szCs w:val="24"/>
          <w:lang w:val="bg-BG" w:eastAsia="bg-BG"/>
        </w:rPr>
        <w:t xml:space="preserve"> </w:t>
      </w:r>
    </w:p>
    <w:bookmarkEnd w:id="20"/>
    <w:p w14:paraId="15A09845" w14:textId="77777777" w:rsidR="00875F8B" w:rsidRDefault="00875F8B">
      <w:pPr>
        <w:tabs>
          <w:tab w:val="left" w:pos="0"/>
        </w:tabs>
        <w:spacing w:after="0" w:line="360" w:lineRule="auto"/>
        <w:ind w:firstLine="720"/>
        <w:jc w:val="both"/>
        <w:rPr>
          <w:rFonts w:ascii="Times New Roman" w:eastAsia="Times New Roman" w:hAnsi="Times New Roman" w:cs="Times New Roman"/>
          <w:sz w:val="24"/>
          <w:szCs w:val="24"/>
          <w:lang w:val="bg-BG" w:eastAsia="bg-BG"/>
        </w:rPr>
      </w:pPr>
    </w:p>
    <w:p w14:paraId="4CFE39A0" w14:textId="77777777" w:rsidR="00875F8B" w:rsidRPr="001031B4" w:rsidRDefault="0098625F">
      <w:pPr>
        <w:spacing w:after="0" w:line="360" w:lineRule="auto"/>
        <w:jc w:val="center"/>
        <w:rPr>
          <w:rFonts w:ascii="Times New Roman" w:hAnsi="Times New Roman" w:cs="Times New Roman"/>
          <w:b/>
          <w:iCs/>
          <w:sz w:val="24"/>
          <w:szCs w:val="24"/>
          <w:lang w:val="bg-BG"/>
        </w:rPr>
      </w:pPr>
      <w:r w:rsidRPr="001031B4">
        <w:rPr>
          <w:rFonts w:ascii="Times New Roman" w:hAnsi="Times New Roman" w:cs="Times New Roman"/>
          <w:b/>
          <w:iCs/>
          <w:sz w:val="24"/>
          <w:szCs w:val="24"/>
          <w:lang w:val="bg-BG"/>
        </w:rPr>
        <w:t>Модул 2 „Квалификация на учители в българските неделни училища в чужбина“ :</w:t>
      </w:r>
    </w:p>
    <w:p w14:paraId="4FF58F8F" w14:textId="26FB3FBB" w:rsidR="00875F8B" w:rsidRPr="001031B4" w:rsidRDefault="0098625F">
      <w:pPr>
        <w:tabs>
          <w:tab w:val="left" w:pos="0"/>
        </w:tabs>
        <w:spacing w:after="0" w:line="360" w:lineRule="auto"/>
        <w:jc w:val="both"/>
        <w:rPr>
          <w:rFonts w:ascii="Times New Roman" w:eastAsia="Times New Roman" w:hAnsi="Times New Roman" w:cs="Times New Roman"/>
          <w:sz w:val="24"/>
          <w:szCs w:val="24"/>
          <w:lang w:val="bg-BG" w:eastAsia="bg-BG"/>
        </w:rPr>
      </w:pPr>
      <w:r w:rsidRPr="001031B4">
        <w:rPr>
          <w:rFonts w:ascii="Times New Roman" w:eastAsia="Times New Roman" w:hAnsi="Times New Roman" w:cs="Times New Roman"/>
          <w:sz w:val="24"/>
          <w:szCs w:val="24"/>
          <w:lang w:val="bg-BG" w:eastAsia="bg-BG"/>
        </w:rPr>
        <w:tab/>
        <w:t>ДВУ отчитат изпълнението на дейностите и извършените разходи съгласно сроковете, посочени в споразуменията, но не по-късно от 31.08.202</w:t>
      </w:r>
      <w:r w:rsidR="00AA6E11" w:rsidRPr="001031B4">
        <w:rPr>
          <w:rFonts w:ascii="Times New Roman" w:eastAsia="Times New Roman" w:hAnsi="Times New Roman" w:cs="Times New Roman"/>
          <w:sz w:val="24"/>
          <w:szCs w:val="24"/>
          <w:lang w:val="bg-BG" w:eastAsia="bg-BG"/>
        </w:rPr>
        <w:t>6</w:t>
      </w:r>
      <w:r w:rsidRPr="001031B4">
        <w:rPr>
          <w:rFonts w:ascii="Times New Roman" w:eastAsia="Times New Roman" w:hAnsi="Times New Roman" w:cs="Times New Roman"/>
          <w:sz w:val="24"/>
          <w:szCs w:val="24"/>
          <w:lang w:val="bg-BG" w:eastAsia="bg-BG"/>
        </w:rPr>
        <w:t xml:space="preserve"> г. Неотчетените средства и средствата от непризнати разходи се възстановяват по сметка на МОН в срок до 31.10.20</w:t>
      </w:r>
      <w:r w:rsidR="00AA6E11" w:rsidRPr="001031B4">
        <w:rPr>
          <w:rFonts w:ascii="Times New Roman" w:eastAsia="Times New Roman" w:hAnsi="Times New Roman" w:cs="Times New Roman"/>
          <w:sz w:val="24"/>
          <w:szCs w:val="24"/>
          <w:lang w:val="bg-BG" w:eastAsia="bg-BG"/>
        </w:rPr>
        <w:t>26</w:t>
      </w:r>
      <w:r w:rsidRPr="001031B4">
        <w:rPr>
          <w:rFonts w:ascii="Times New Roman" w:eastAsia="Times New Roman" w:hAnsi="Times New Roman" w:cs="Times New Roman"/>
          <w:sz w:val="24"/>
          <w:szCs w:val="24"/>
          <w:lang w:val="bg-BG" w:eastAsia="bg-BG"/>
        </w:rPr>
        <w:t xml:space="preserve"> г.</w:t>
      </w:r>
    </w:p>
    <w:p w14:paraId="1A913206" w14:textId="101FB086" w:rsidR="00875F8B" w:rsidRDefault="0098625F">
      <w:pPr>
        <w:tabs>
          <w:tab w:val="left" w:pos="0"/>
        </w:tabs>
        <w:spacing w:after="0" w:line="360" w:lineRule="auto"/>
        <w:jc w:val="both"/>
        <w:rPr>
          <w:rFonts w:ascii="Times New Roman" w:eastAsia="Times New Roman" w:hAnsi="Times New Roman" w:cs="Times New Roman"/>
          <w:sz w:val="24"/>
          <w:szCs w:val="24"/>
          <w:lang w:val="bg-BG" w:eastAsia="bg-BG"/>
        </w:rPr>
      </w:pPr>
      <w:r w:rsidRPr="001031B4">
        <w:rPr>
          <w:rFonts w:ascii="Times New Roman" w:eastAsia="Times New Roman" w:hAnsi="Times New Roman" w:cs="Times New Roman"/>
          <w:sz w:val="24"/>
          <w:szCs w:val="24"/>
          <w:lang w:val="bg-BG" w:eastAsia="bg-BG"/>
        </w:rPr>
        <w:tab/>
        <w:t>Отчитането на предоставеното финансиране се извършва съгласно Правила за отчитане на дейността и на средствата, предоставени по Националната програма „Роден език и култура зад граница“ – 202</w:t>
      </w:r>
      <w:r w:rsidR="00AA6E11" w:rsidRPr="001031B4">
        <w:rPr>
          <w:rFonts w:ascii="Times New Roman" w:eastAsia="Times New Roman" w:hAnsi="Times New Roman" w:cs="Times New Roman"/>
          <w:sz w:val="24"/>
          <w:szCs w:val="24"/>
          <w:lang w:val="bg-BG" w:eastAsia="bg-BG"/>
        </w:rPr>
        <w:t>5</w:t>
      </w:r>
      <w:r w:rsidRPr="001031B4">
        <w:rPr>
          <w:rFonts w:ascii="Times New Roman" w:eastAsia="Times New Roman" w:hAnsi="Times New Roman" w:cs="Times New Roman"/>
          <w:sz w:val="24"/>
          <w:szCs w:val="24"/>
          <w:lang w:val="bg-BG" w:eastAsia="bg-BG"/>
        </w:rPr>
        <w:t xml:space="preserve"> г., утвърдени със заповед на министъра на образованието и науката и сключените споразумения между ДВУ и МОН.</w:t>
      </w:r>
    </w:p>
    <w:p w14:paraId="4F38D82F" w14:textId="77777777" w:rsidR="00875F8B" w:rsidRDefault="00875F8B">
      <w:pPr>
        <w:tabs>
          <w:tab w:val="left" w:pos="0"/>
          <w:tab w:val="left" w:pos="426"/>
          <w:tab w:val="left" w:pos="567"/>
        </w:tabs>
        <w:spacing w:after="0" w:line="360" w:lineRule="auto"/>
        <w:ind w:right="-2" w:firstLine="720"/>
        <w:jc w:val="both"/>
        <w:rPr>
          <w:rFonts w:ascii="Times New Roman" w:eastAsia="Times New Roman" w:hAnsi="Times New Roman" w:cs="Times New Roman"/>
          <w:sz w:val="24"/>
          <w:szCs w:val="24"/>
          <w:lang w:val="bg-BG" w:eastAsia="bg-BG"/>
        </w:rPr>
      </w:pPr>
    </w:p>
    <w:p w14:paraId="3B8E89D3" w14:textId="4AAE64A2" w:rsidR="00875F8B" w:rsidRPr="00084E5D" w:rsidRDefault="0098625F" w:rsidP="006466AC">
      <w:pPr>
        <w:tabs>
          <w:tab w:val="left" w:pos="0"/>
        </w:tabs>
        <w:spacing w:after="0" w:line="360" w:lineRule="auto"/>
        <w:jc w:val="both"/>
        <w:rPr>
          <w:rFonts w:ascii="Times New Roman" w:eastAsia="Times New Roman" w:hAnsi="Times New Roman" w:cs="Times New Roman"/>
          <w:b/>
          <w:iCs/>
          <w:sz w:val="24"/>
          <w:szCs w:val="24"/>
          <w:lang w:val="bg-BG" w:eastAsia="bg-BG"/>
        </w:rPr>
      </w:pPr>
      <w:r>
        <w:rPr>
          <w:rFonts w:ascii="Times New Roman" w:eastAsia="Times New Roman" w:hAnsi="Times New Roman" w:cs="Times New Roman"/>
          <w:b/>
          <w:iCs/>
          <w:sz w:val="24"/>
          <w:szCs w:val="24"/>
          <w:lang w:val="bg-BG" w:eastAsia="bg-BG"/>
        </w:rPr>
        <w:t>Модул 3</w:t>
      </w:r>
      <w:r w:rsidR="001E68F4" w:rsidRPr="001E68F4">
        <w:rPr>
          <w:rFonts w:ascii="Times New Roman" w:eastAsia="Times New Roman" w:hAnsi="Times New Roman" w:cs="Times New Roman"/>
          <w:b/>
          <w:iCs/>
          <w:sz w:val="24"/>
          <w:szCs w:val="24"/>
          <w:lang w:val="bg-BG" w:eastAsia="bg-BG"/>
        </w:rPr>
        <w:t xml:space="preserve"> „Обмен на добри практики, образователни ресурси и учебни програми“</w:t>
      </w:r>
      <w:r w:rsidRPr="00084E5D">
        <w:rPr>
          <w:rFonts w:ascii="Times New Roman" w:eastAsia="Times New Roman" w:hAnsi="Times New Roman" w:cs="Times New Roman"/>
          <w:b/>
          <w:iCs/>
          <w:sz w:val="24"/>
          <w:szCs w:val="24"/>
          <w:lang w:val="bg-BG" w:eastAsia="bg-BG"/>
        </w:rPr>
        <w:t xml:space="preserve"> :</w:t>
      </w:r>
    </w:p>
    <w:p w14:paraId="664A2570" w14:textId="351D1E6F" w:rsidR="00875F8B" w:rsidRDefault="0098625F">
      <w:pPr>
        <w:tabs>
          <w:tab w:val="left" w:pos="0"/>
          <w:tab w:val="left" w:pos="426"/>
          <w:tab w:val="left" w:pos="567"/>
        </w:tabs>
        <w:spacing w:after="0" w:line="360" w:lineRule="auto"/>
        <w:ind w:right="-2"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Отчитането на предоставеното финансиране се извършва съгласно Правила за отчитане на дейността и на средствата, предоставени по Национална програма „Роден език и култура зад граница“ за </w:t>
      </w:r>
      <w:r w:rsidRPr="001E68F4">
        <w:rPr>
          <w:rFonts w:ascii="Times New Roman" w:eastAsia="Times New Roman" w:hAnsi="Times New Roman" w:cs="Times New Roman"/>
          <w:sz w:val="24"/>
          <w:szCs w:val="24"/>
          <w:lang w:val="bg-BG" w:eastAsia="bg-BG"/>
        </w:rPr>
        <w:t>202</w:t>
      </w:r>
      <w:r w:rsidR="00AA6E11" w:rsidRPr="001E68F4">
        <w:rPr>
          <w:rFonts w:ascii="Times New Roman" w:eastAsia="Times New Roman" w:hAnsi="Times New Roman" w:cs="Times New Roman"/>
          <w:sz w:val="24"/>
          <w:szCs w:val="24"/>
          <w:lang w:val="bg-BG" w:eastAsia="bg-BG"/>
        </w:rPr>
        <w:t>5</w:t>
      </w:r>
      <w:r w:rsidRPr="001E68F4">
        <w:rPr>
          <w:rFonts w:ascii="Times New Roman" w:eastAsia="Times New Roman" w:hAnsi="Times New Roman" w:cs="Times New Roman"/>
          <w:sz w:val="24"/>
          <w:szCs w:val="24"/>
          <w:lang w:val="bg-BG" w:eastAsia="bg-BG"/>
        </w:rPr>
        <w:t xml:space="preserve"> г.,</w:t>
      </w:r>
      <w:r>
        <w:rPr>
          <w:rFonts w:ascii="Times New Roman" w:eastAsia="Times New Roman" w:hAnsi="Times New Roman" w:cs="Times New Roman"/>
          <w:sz w:val="24"/>
          <w:szCs w:val="24"/>
          <w:lang w:val="bg-BG" w:eastAsia="bg-BG"/>
        </w:rPr>
        <w:t xml:space="preserve"> утвърдени със заповед на министъра на образованието и науката. </w:t>
      </w:r>
    </w:p>
    <w:p w14:paraId="458B25F5" w14:textId="77777777" w:rsidR="00875F8B" w:rsidRDefault="0098625F">
      <w:pPr>
        <w:tabs>
          <w:tab w:val="left" w:pos="0"/>
        </w:tabs>
        <w:spacing w:after="0" w:line="360" w:lineRule="auto"/>
        <w:ind w:firstLine="720"/>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 xml:space="preserve">Отчетът трябва да съдържа финансова и съдържателна част (описание на извършените дейности с приложени продукти). </w:t>
      </w:r>
    </w:p>
    <w:p w14:paraId="063C13E8" w14:textId="4397875F" w:rsidR="00875F8B" w:rsidRDefault="0098625F">
      <w:pPr>
        <w:tabs>
          <w:tab w:val="left" w:pos="0"/>
        </w:tabs>
        <w:spacing w:after="0" w:line="36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Неотчетени средства и/или непризнати разходи се прихващат от следващи плащания за дейността на съответното БНУ в чужбина. В случай, че БНУ в чужбина, което е към организацията – бенефициент по Модул 3</w:t>
      </w:r>
      <w:r w:rsidRPr="00084E5D">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прекрати своята дейност – средствата се възстановяват по сметка на МОН. </w:t>
      </w:r>
    </w:p>
    <w:p w14:paraId="27312579" w14:textId="1F5781F5" w:rsidR="001E68F4" w:rsidRDefault="001E68F4">
      <w:pPr>
        <w:tabs>
          <w:tab w:val="left" w:pos="0"/>
        </w:tabs>
        <w:spacing w:after="0" w:line="360" w:lineRule="auto"/>
        <w:ind w:firstLine="720"/>
        <w:jc w:val="both"/>
        <w:rPr>
          <w:rFonts w:ascii="Times New Roman" w:eastAsia="Times New Roman" w:hAnsi="Times New Roman" w:cs="Times New Roman"/>
          <w:sz w:val="24"/>
          <w:szCs w:val="24"/>
          <w:lang w:val="bg-BG" w:eastAsia="bg-BG"/>
        </w:rPr>
      </w:pPr>
    </w:p>
    <w:sectPr w:rsidR="001E68F4" w:rsidSect="00A24F91">
      <w:headerReference w:type="even" r:id="rId10"/>
      <w:headerReference w:type="default" r:id="rId11"/>
      <w:footerReference w:type="even" r:id="rId12"/>
      <w:footerReference w:type="default" r:id="rId13"/>
      <w:headerReference w:type="first" r:id="rId14"/>
      <w:footerReference w:type="first" r:id="rId15"/>
      <w:pgSz w:w="12240" w:h="15840"/>
      <w:pgMar w:top="720" w:right="1418" w:bottom="720" w:left="1418" w:header="357" w:footer="1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7A97" w14:textId="77777777" w:rsidR="001E0795" w:rsidRDefault="001E0795">
      <w:pPr>
        <w:spacing w:line="240" w:lineRule="auto"/>
      </w:pPr>
      <w:r>
        <w:separator/>
      </w:r>
    </w:p>
  </w:endnote>
  <w:endnote w:type="continuationSeparator" w:id="0">
    <w:p w14:paraId="11E1DD89" w14:textId="77777777" w:rsidR="001E0795" w:rsidRDefault="001E0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288E" w14:textId="77777777" w:rsidR="00A24F91" w:rsidRDefault="00A24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3278327"/>
      <w:docPartObj>
        <w:docPartGallery w:val="AutoText"/>
      </w:docPartObj>
    </w:sdtPr>
    <w:sdtEndPr/>
    <w:sdtContent>
      <w:p w14:paraId="37C2398D" w14:textId="523D3D61" w:rsidR="00875F8B" w:rsidRDefault="0098625F">
        <w:pPr>
          <w:pStyle w:val="Footer"/>
          <w:jc w:val="right"/>
        </w:pPr>
        <w:r>
          <w:fldChar w:fldCharType="begin"/>
        </w:r>
        <w:r>
          <w:instrText xml:space="preserve"> PAGE   \* MERGEFORMAT </w:instrText>
        </w:r>
        <w:r>
          <w:fldChar w:fldCharType="separate"/>
        </w:r>
        <w:r>
          <w:t>2</w:t>
        </w:r>
        <w:r>
          <w:fldChar w:fldCharType="end"/>
        </w:r>
      </w:p>
    </w:sdtContent>
  </w:sdt>
  <w:p w14:paraId="31269863" w14:textId="77777777" w:rsidR="00875F8B" w:rsidRDefault="00875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C27" w14:textId="77777777" w:rsidR="00A24F91" w:rsidRDefault="00A24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4A477" w14:textId="77777777" w:rsidR="001E0795" w:rsidRDefault="001E0795">
      <w:pPr>
        <w:spacing w:after="0"/>
      </w:pPr>
      <w:r>
        <w:separator/>
      </w:r>
    </w:p>
  </w:footnote>
  <w:footnote w:type="continuationSeparator" w:id="0">
    <w:p w14:paraId="725BEFE6" w14:textId="77777777" w:rsidR="001E0795" w:rsidRDefault="001E0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6C8B" w14:textId="77777777" w:rsidR="00A24F91" w:rsidRDefault="00A24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2AF9D" w14:textId="77777777" w:rsidR="00A24F91" w:rsidRDefault="00A24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237F" w14:textId="77777777" w:rsidR="00A24F91" w:rsidRDefault="00A24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2CCD"/>
    <w:multiLevelType w:val="multilevel"/>
    <w:tmpl w:val="0A342CCD"/>
    <w:lvl w:ilvl="0">
      <w:start w:val="1"/>
      <w:numFmt w:val="bullet"/>
      <w:lvlText w:val=""/>
      <w:lvlJc w:val="left"/>
      <w:pPr>
        <w:ind w:left="927" w:hanging="360"/>
      </w:pPr>
      <w:rPr>
        <w:rFonts w:ascii="Symbol" w:hAnsi="Symbol" w:hint="default"/>
      </w:rPr>
    </w:lvl>
    <w:lvl w:ilvl="1">
      <w:start w:val="1"/>
      <w:numFmt w:val="bullet"/>
      <w:lvlText w:val="o"/>
      <w:lvlJc w:val="left"/>
      <w:pPr>
        <w:ind w:left="939" w:hanging="360"/>
      </w:pPr>
      <w:rPr>
        <w:rFonts w:ascii="Courier New" w:hAnsi="Courier New" w:cs="Courier New" w:hint="default"/>
      </w:rPr>
    </w:lvl>
    <w:lvl w:ilvl="2">
      <w:start w:val="1"/>
      <w:numFmt w:val="bullet"/>
      <w:lvlText w:val=""/>
      <w:lvlJc w:val="left"/>
      <w:pPr>
        <w:ind w:left="1659" w:hanging="360"/>
      </w:pPr>
      <w:rPr>
        <w:rFonts w:ascii="Wingdings" w:hAnsi="Wingdings" w:hint="default"/>
      </w:rPr>
    </w:lvl>
    <w:lvl w:ilvl="3">
      <w:start w:val="1"/>
      <w:numFmt w:val="bullet"/>
      <w:lvlText w:val=""/>
      <w:lvlJc w:val="left"/>
      <w:pPr>
        <w:ind w:left="2379" w:hanging="360"/>
      </w:pPr>
      <w:rPr>
        <w:rFonts w:ascii="Symbol" w:hAnsi="Symbol" w:hint="default"/>
      </w:rPr>
    </w:lvl>
    <w:lvl w:ilvl="4">
      <w:start w:val="1"/>
      <w:numFmt w:val="bullet"/>
      <w:lvlText w:val="o"/>
      <w:lvlJc w:val="left"/>
      <w:pPr>
        <w:ind w:left="3099" w:hanging="360"/>
      </w:pPr>
      <w:rPr>
        <w:rFonts w:ascii="Courier New" w:hAnsi="Courier New" w:cs="Courier New" w:hint="default"/>
      </w:rPr>
    </w:lvl>
    <w:lvl w:ilvl="5">
      <w:start w:val="1"/>
      <w:numFmt w:val="bullet"/>
      <w:lvlText w:val=""/>
      <w:lvlJc w:val="left"/>
      <w:pPr>
        <w:ind w:left="3819" w:hanging="360"/>
      </w:pPr>
      <w:rPr>
        <w:rFonts w:ascii="Wingdings" w:hAnsi="Wingdings" w:hint="default"/>
      </w:rPr>
    </w:lvl>
    <w:lvl w:ilvl="6">
      <w:start w:val="1"/>
      <w:numFmt w:val="bullet"/>
      <w:lvlText w:val=""/>
      <w:lvlJc w:val="left"/>
      <w:pPr>
        <w:ind w:left="4539" w:hanging="360"/>
      </w:pPr>
      <w:rPr>
        <w:rFonts w:ascii="Symbol" w:hAnsi="Symbol" w:hint="default"/>
      </w:rPr>
    </w:lvl>
    <w:lvl w:ilvl="7">
      <w:start w:val="1"/>
      <w:numFmt w:val="bullet"/>
      <w:lvlText w:val="o"/>
      <w:lvlJc w:val="left"/>
      <w:pPr>
        <w:ind w:left="5259" w:hanging="360"/>
      </w:pPr>
      <w:rPr>
        <w:rFonts w:ascii="Courier New" w:hAnsi="Courier New" w:cs="Courier New" w:hint="default"/>
      </w:rPr>
    </w:lvl>
    <w:lvl w:ilvl="8">
      <w:start w:val="1"/>
      <w:numFmt w:val="bullet"/>
      <w:lvlText w:val=""/>
      <w:lvlJc w:val="left"/>
      <w:pPr>
        <w:ind w:left="5979" w:hanging="360"/>
      </w:pPr>
      <w:rPr>
        <w:rFonts w:ascii="Wingdings" w:hAnsi="Wingdings" w:hint="default"/>
      </w:rPr>
    </w:lvl>
  </w:abstractNum>
  <w:abstractNum w:abstractNumId="1" w15:restartNumberingAfterBreak="0">
    <w:nsid w:val="104E26F4"/>
    <w:multiLevelType w:val="multilevel"/>
    <w:tmpl w:val="104E26F4"/>
    <w:lvl w:ilvl="0">
      <w:start w:val="1"/>
      <w:numFmt w:val="bullet"/>
      <w:lvlText w:val=""/>
      <w:lvlJc w:val="left"/>
      <w:pPr>
        <w:ind w:left="3936" w:hanging="360"/>
      </w:pPr>
      <w:rPr>
        <w:rFonts w:ascii="Symbol" w:hAnsi="Symbol" w:hint="default"/>
      </w:rPr>
    </w:lvl>
    <w:lvl w:ilvl="1">
      <w:start w:val="1"/>
      <w:numFmt w:val="bullet"/>
      <w:lvlText w:val="o"/>
      <w:lvlJc w:val="left"/>
      <w:pPr>
        <w:ind w:left="3948" w:hanging="360"/>
      </w:pPr>
      <w:rPr>
        <w:rFonts w:ascii="Courier New" w:hAnsi="Courier New" w:cs="Courier New" w:hint="default"/>
      </w:rPr>
    </w:lvl>
    <w:lvl w:ilvl="2">
      <w:start w:val="1"/>
      <w:numFmt w:val="bullet"/>
      <w:lvlText w:val=""/>
      <w:lvlJc w:val="left"/>
      <w:pPr>
        <w:ind w:left="4668" w:hanging="360"/>
      </w:pPr>
      <w:rPr>
        <w:rFonts w:ascii="Wingdings" w:hAnsi="Wingdings" w:hint="default"/>
      </w:rPr>
    </w:lvl>
    <w:lvl w:ilvl="3">
      <w:start w:val="1"/>
      <w:numFmt w:val="bullet"/>
      <w:lvlText w:val=""/>
      <w:lvlJc w:val="left"/>
      <w:pPr>
        <w:ind w:left="5388" w:hanging="360"/>
      </w:pPr>
      <w:rPr>
        <w:rFonts w:ascii="Symbol" w:hAnsi="Symbol" w:hint="default"/>
      </w:rPr>
    </w:lvl>
    <w:lvl w:ilvl="4">
      <w:start w:val="1"/>
      <w:numFmt w:val="bullet"/>
      <w:lvlText w:val="o"/>
      <w:lvlJc w:val="left"/>
      <w:pPr>
        <w:ind w:left="6108" w:hanging="360"/>
      </w:pPr>
      <w:rPr>
        <w:rFonts w:ascii="Courier New" w:hAnsi="Courier New" w:cs="Courier New" w:hint="default"/>
      </w:rPr>
    </w:lvl>
    <w:lvl w:ilvl="5">
      <w:start w:val="1"/>
      <w:numFmt w:val="bullet"/>
      <w:lvlText w:val=""/>
      <w:lvlJc w:val="left"/>
      <w:pPr>
        <w:ind w:left="6828" w:hanging="360"/>
      </w:pPr>
      <w:rPr>
        <w:rFonts w:ascii="Wingdings" w:hAnsi="Wingdings" w:hint="default"/>
      </w:rPr>
    </w:lvl>
    <w:lvl w:ilvl="6">
      <w:start w:val="1"/>
      <w:numFmt w:val="bullet"/>
      <w:lvlText w:val=""/>
      <w:lvlJc w:val="left"/>
      <w:pPr>
        <w:ind w:left="7548" w:hanging="360"/>
      </w:pPr>
      <w:rPr>
        <w:rFonts w:ascii="Symbol" w:hAnsi="Symbol" w:hint="default"/>
      </w:rPr>
    </w:lvl>
    <w:lvl w:ilvl="7">
      <w:start w:val="1"/>
      <w:numFmt w:val="bullet"/>
      <w:lvlText w:val="o"/>
      <w:lvlJc w:val="left"/>
      <w:pPr>
        <w:ind w:left="8268" w:hanging="360"/>
      </w:pPr>
      <w:rPr>
        <w:rFonts w:ascii="Courier New" w:hAnsi="Courier New" w:cs="Courier New" w:hint="default"/>
      </w:rPr>
    </w:lvl>
    <w:lvl w:ilvl="8">
      <w:start w:val="1"/>
      <w:numFmt w:val="bullet"/>
      <w:lvlText w:val=""/>
      <w:lvlJc w:val="left"/>
      <w:pPr>
        <w:ind w:left="8988" w:hanging="360"/>
      </w:pPr>
      <w:rPr>
        <w:rFonts w:ascii="Wingdings" w:hAnsi="Wingdings" w:hint="default"/>
      </w:rPr>
    </w:lvl>
  </w:abstractNum>
  <w:abstractNum w:abstractNumId="2" w15:restartNumberingAfterBreak="0">
    <w:nsid w:val="17E14211"/>
    <w:multiLevelType w:val="multilevel"/>
    <w:tmpl w:val="17E14211"/>
    <w:lvl w:ilvl="0">
      <w:start w:val="1"/>
      <w:numFmt w:val="bullet"/>
      <w:lvlText w:val=""/>
      <w:lvlJc w:val="left"/>
      <w:pPr>
        <w:ind w:left="1353" w:hanging="360"/>
      </w:pPr>
      <w:rPr>
        <w:rFonts w:ascii="Symbol" w:hAnsi="Symbol" w:hint="default"/>
      </w:rPr>
    </w:lvl>
    <w:lvl w:ilvl="1">
      <w:numFmt w:val="bullet"/>
      <w:lvlText w:val="–"/>
      <w:lvlJc w:val="left"/>
      <w:pPr>
        <w:ind w:left="1722" w:hanging="360"/>
      </w:pPr>
      <w:rPr>
        <w:rFonts w:ascii="Times New Roman" w:eastAsia="Calibri" w:hAnsi="Times New Roman" w:cs="Times New Roman" w:hint="default"/>
      </w:rPr>
    </w:lvl>
    <w:lvl w:ilvl="2">
      <w:numFmt w:val="bullet"/>
      <w:lvlText w:val="-"/>
      <w:lvlJc w:val="left"/>
      <w:pPr>
        <w:ind w:left="2442" w:hanging="360"/>
      </w:pPr>
      <w:rPr>
        <w:rFonts w:ascii="Times New Roman" w:eastAsia="Times New Roman" w:hAnsi="Times New Roman" w:cs="Times New Roman" w:hint="default"/>
      </w:rPr>
    </w:lvl>
    <w:lvl w:ilvl="3">
      <w:start w:val="1"/>
      <w:numFmt w:val="bullet"/>
      <w:lvlText w:val=""/>
      <w:lvlJc w:val="left"/>
      <w:pPr>
        <w:ind w:left="3162" w:hanging="360"/>
      </w:pPr>
      <w:rPr>
        <w:rFonts w:ascii="Symbol" w:hAnsi="Symbol" w:hint="default"/>
      </w:rPr>
    </w:lvl>
    <w:lvl w:ilvl="4">
      <w:start w:val="1"/>
      <w:numFmt w:val="bullet"/>
      <w:lvlText w:val="o"/>
      <w:lvlJc w:val="left"/>
      <w:pPr>
        <w:ind w:left="3882" w:hanging="360"/>
      </w:pPr>
      <w:rPr>
        <w:rFonts w:ascii="Courier New" w:hAnsi="Courier New" w:cs="Courier New" w:hint="default"/>
      </w:rPr>
    </w:lvl>
    <w:lvl w:ilvl="5">
      <w:start w:val="1"/>
      <w:numFmt w:val="bullet"/>
      <w:lvlText w:val=""/>
      <w:lvlJc w:val="left"/>
      <w:pPr>
        <w:ind w:left="4602" w:hanging="360"/>
      </w:pPr>
      <w:rPr>
        <w:rFonts w:ascii="Wingdings" w:hAnsi="Wingdings" w:hint="default"/>
      </w:rPr>
    </w:lvl>
    <w:lvl w:ilvl="6">
      <w:start w:val="1"/>
      <w:numFmt w:val="bullet"/>
      <w:lvlText w:val=""/>
      <w:lvlJc w:val="left"/>
      <w:pPr>
        <w:ind w:left="5322" w:hanging="360"/>
      </w:pPr>
      <w:rPr>
        <w:rFonts w:ascii="Symbol" w:hAnsi="Symbol" w:hint="default"/>
      </w:rPr>
    </w:lvl>
    <w:lvl w:ilvl="7">
      <w:start w:val="1"/>
      <w:numFmt w:val="bullet"/>
      <w:lvlText w:val="o"/>
      <w:lvlJc w:val="left"/>
      <w:pPr>
        <w:ind w:left="6042" w:hanging="360"/>
      </w:pPr>
      <w:rPr>
        <w:rFonts w:ascii="Courier New" w:hAnsi="Courier New" w:cs="Courier New" w:hint="default"/>
      </w:rPr>
    </w:lvl>
    <w:lvl w:ilvl="8">
      <w:start w:val="1"/>
      <w:numFmt w:val="bullet"/>
      <w:lvlText w:val=""/>
      <w:lvlJc w:val="left"/>
      <w:pPr>
        <w:ind w:left="6762" w:hanging="360"/>
      </w:pPr>
      <w:rPr>
        <w:rFonts w:ascii="Wingdings" w:hAnsi="Wingdings" w:hint="default"/>
      </w:rPr>
    </w:lvl>
  </w:abstractNum>
  <w:abstractNum w:abstractNumId="3" w15:restartNumberingAfterBreak="0">
    <w:nsid w:val="25BB411D"/>
    <w:multiLevelType w:val="hybridMultilevel"/>
    <w:tmpl w:val="BA387278"/>
    <w:lvl w:ilvl="0" w:tplc="8DF2F20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061778"/>
    <w:multiLevelType w:val="multilevel"/>
    <w:tmpl w:val="37061778"/>
    <w:lvl w:ilvl="0">
      <w:start w:val="1"/>
      <w:numFmt w:val="bullet"/>
      <w:lvlText w:val=""/>
      <w:lvlJc w:val="left"/>
      <w:pPr>
        <w:ind w:left="3936" w:hanging="360"/>
      </w:pPr>
      <w:rPr>
        <w:rFonts w:ascii="Symbol" w:hAnsi="Symbol" w:hint="default"/>
      </w:rPr>
    </w:lvl>
    <w:lvl w:ilvl="1">
      <w:start w:val="1"/>
      <w:numFmt w:val="bullet"/>
      <w:lvlText w:val="o"/>
      <w:lvlJc w:val="left"/>
      <w:pPr>
        <w:ind w:left="3948" w:hanging="360"/>
      </w:pPr>
      <w:rPr>
        <w:rFonts w:ascii="Courier New" w:hAnsi="Courier New" w:cs="Courier New" w:hint="default"/>
      </w:rPr>
    </w:lvl>
    <w:lvl w:ilvl="2">
      <w:start w:val="1"/>
      <w:numFmt w:val="bullet"/>
      <w:lvlText w:val=""/>
      <w:lvlJc w:val="left"/>
      <w:pPr>
        <w:ind w:left="4668" w:hanging="360"/>
      </w:pPr>
      <w:rPr>
        <w:rFonts w:ascii="Wingdings" w:hAnsi="Wingdings" w:hint="default"/>
      </w:rPr>
    </w:lvl>
    <w:lvl w:ilvl="3">
      <w:start w:val="1"/>
      <w:numFmt w:val="bullet"/>
      <w:lvlText w:val=""/>
      <w:lvlJc w:val="left"/>
      <w:pPr>
        <w:ind w:left="5388" w:hanging="360"/>
      </w:pPr>
      <w:rPr>
        <w:rFonts w:ascii="Symbol" w:hAnsi="Symbol" w:hint="default"/>
      </w:rPr>
    </w:lvl>
    <w:lvl w:ilvl="4">
      <w:start w:val="1"/>
      <w:numFmt w:val="bullet"/>
      <w:lvlText w:val="o"/>
      <w:lvlJc w:val="left"/>
      <w:pPr>
        <w:ind w:left="6108" w:hanging="360"/>
      </w:pPr>
      <w:rPr>
        <w:rFonts w:ascii="Courier New" w:hAnsi="Courier New" w:cs="Courier New" w:hint="default"/>
      </w:rPr>
    </w:lvl>
    <w:lvl w:ilvl="5">
      <w:start w:val="1"/>
      <w:numFmt w:val="bullet"/>
      <w:lvlText w:val=""/>
      <w:lvlJc w:val="left"/>
      <w:pPr>
        <w:ind w:left="6828" w:hanging="360"/>
      </w:pPr>
      <w:rPr>
        <w:rFonts w:ascii="Wingdings" w:hAnsi="Wingdings" w:hint="default"/>
      </w:rPr>
    </w:lvl>
    <w:lvl w:ilvl="6">
      <w:start w:val="1"/>
      <w:numFmt w:val="bullet"/>
      <w:lvlText w:val=""/>
      <w:lvlJc w:val="left"/>
      <w:pPr>
        <w:ind w:left="7548" w:hanging="360"/>
      </w:pPr>
      <w:rPr>
        <w:rFonts w:ascii="Symbol" w:hAnsi="Symbol" w:hint="default"/>
      </w:rPr>
    </w:lvl>
    <w:lvl w:ilvl="7">
      <w:start w:val="1"/>
      <w:numFmt w:val="bullet"/>
      <w:lvlText w:val="o"/>
      <w:lvlJc w:val="left"/>
      <w:pPr>
        <w:ind w:left="8268" w:hanging="360"/>
      </w:pPr>
      <w:rPr>
        <w:rFonts w:ascii="Courier New" w:hAnsi="Courier New" w:cs="Courier New" w:hint="default"/>
      </w:rPr>
    </w:lvl>
    <w:lvl w:ilvl="8">
      <w:start w:val="1"/>
      <w:numFmt w:val="bullet"/>
      <w:lvlText w:val=""/>
      <w:lvlJc w:val="left"/>
      <w:pPr>
        <w:ind w:left="8988" w:hanging="360"/>
      </w:pPr>
      <w:rPr>
        <w:rFonts w:ascii="Wingdings" w:hAnsi="Wingdings" w:hint="default"/>
      </w:rPr>
    </w:lvl>
  </w:abstractNum>
  <w:abstractNum w:abstractNumId="5" w15:restartNumberingAfterBreak="0">
    <w:nsid w:val="3C3A3E48"/>
    <w:multiLevelType w:val="multilevel"/>
    <w:tmpl w:val="3C3A3E48"/>
    <w:lvl w:ilvl="0">
      <w:start w:val="1"/>
      <w:numFmt w:val="bullet"/>
      <w:lvlText w:val=""/>
      <w:lvlJc w:val="left"/>
      <w:pPr>
        <w:ind w:left="6881" w:hanging="360"/>
      </w:pPr>
      <w:rPr>
        <w:rFonts w:ascii="Symbol" w:hAnsi="Symbol" w:hint="default"/>
      </w:rPr>
    </w:lvl>
    <w:lvl w:ilvl="1">
      <w:start w:val="1"/>
      <w:numFmt w:val="bullet"/>
      <w:lvlText w:val="o"/>
      <w:lvlJc w:val="left"/>
      <w:pPr>
        <w:ind w:left="3948" w:hanging="360"/>
      </w:pPr>
      <w:rPr>
        <w:rFonts w:ascii="Courier New" w:hAnsi="Courier New" w:cs="Courier New" w:hint="default"/>
      </w:rPr>
    </w:lvl>
    <w:lvl w:ilvl="2">
      <w:start w:val="1"/>
      <w:numFmt w:val="bullet"/>
      <w:lvlText w:val=""/>
      <w:lvlJc w:val="left"/>
      <w:pPr>
        <w:ind w:left="4668" w:hanging="360"/>
      </w:pPr>
      <w:rPr>
        <w:rFonts w:ascii="Wingdings" w:hAnsi="Wingdings" w:hint="default"/>
      </w:rPr>
    </w:lvl>
    <w:lvl w:ilvl="3">
      <w:start w:val="1"/>
      <w:numFmt w:val="bullet"/>
      <w:lvlText w:val=""/>
      <w:lvlJc w:val="left"/>
      <w:pPr>
        <w:ind w:left="5388" w:hanging="360"/>
      </w:pPr>
      <w:rPr>
        <w:rFonts w:ascii="Symbol" w:hAnsi="Symbol" w:hint="default"/>
      </w:rPr>
    </w:lvl>
    <w:lvl w:ilvl="4">
      <w:start w:val="1"/>
      <w:numFmt w:val="bullet"/>
      <w:lvlText w:val="o"/>
      <w:lvlJc w:val="left"/>
      <w:pPr>
        <w:ind w:left="6108" w:hanging="360"/>
      </w:pPr>
      <w:rPr>
        <w:rFonts w:ascii="Courier New" w:hAnsi="Courier New" w:cs="Courier New" w:hint="default"/>
      </w:rPr>
    </w:lvl>
    <w:lvl w:ilvl="5">
      <w:start w:val="1"/>
      <w:numFmt w:val="bullet"/>
      <w:lvlText w:val=""/>
      <w:lvlJc w:val="left"/>
      <w:pPr>
        <w:ind w:left="6828" w:hanging="360"/>
      </w:pPr>
      <w:rPr>
        <w:rFonts w:ascii="Wingdings" w:hAnsi="Wingdings" w:hint="default"/>
      </w:rPr>
    </w:lvl>
    <w:lvl w:ilvl="6">
      <w:start w:val="1"/>
      <w:numFmt w:val="bullet"/>
      <w:lvlText w:val=""/>
      <w:lvlJc w:val="left"/>
      <w:pPr>
        <w:ind w:left="7548" w:hanging="360"/>
      </w:pPr>
      <w:rPr>
        <w:rFonts w:ascii="Symbol" w:hAnsi="Symbol" w:hint="default"/>
      </w:rPr>
    </w:lvl>
    <w:lvl w:ilvl="7">
      <w:start w:val="1"/>
      <w:numFmt w:val="bullet"/>
      <w:lvlText w:val="o"/>
      <w:lvlJc w:val="left"/>
      <w:pPr>
        <w:ind w:left="8268" w:hanging="360"/>
      </w:pPr>
      <w:rPr>
        <w:rFonts w:ascii="Courier New" w:hAnsi="Courier New" w:cs="Courier New" w:hint="default"/>
      </w:rPr>
    </w:lvl>
    <w:lvl w:ilvl="8">
      <w:start w:val="1"/>
      <w:numFmt w:val="bullet"/>
      <w:lvlText w:val=""/>
      <w:lvlJc w:val="left"/>
      <w:pPr>
        <w:ind w:left="8988" w:hanging="360"/>
      </w:pPr>
      <w:rPr>
        <w:rFonts w:ascii="Wingdings" w:hAnsi="Wingdings" w:hint="default"/>
      </w:rPr>
    </w:lvl>
  </w:abstractNum>
  <w:abstractNum w:abstractNumId="6" w15:restartNumberingAfterBreak="0">
    <w:nsid w:val="492B358E"/>
    <w:multiLevelType w:val="hybridMultilevel"/>
    <w:tmpl w:val="EFEE44E0"/>
    <w:lvl w:ilvl="0" w:tplc="11E4D01A">
      <w:start w:val="7"/>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5740744B"/>
    <w:multiLevelType w:val="multilevel"/>
    <w:tmpl w:val="5740744B"/>
    <w:lvl w:ilvl="0">
      <w:start w:val="1"/>
      <w:numFmt w:val="bullet"/>
      <w:lvlText w:val=""/>
      <w:lvlJc w:val="left"/>
      <w:pPr>
        <w:ind w:left="1353" w:hanging="360"/>
      </w:pPr>
      <w:rPr>
        <w:rFonts w:ascii="Symbol" w:hAnsi="Symbol" w:hint="default"/>
      </w:rPr>
    </w:lvl>
    <w:lvl w:ilvl="1">
      <w:start w:val="1"/>
      <w:numFmt w:val="bullet"/>
      <w:lvlText w:val="o"/>
      <w:lvlJc w:val="left"/>
      <w:pPr>
        <w:ind w:left="2073" w:hanging="360"/>
      </w:pPr>
      <w:rPr>
        <w:rFonts w:ascii="Courier New" w:hAnsi="Courier New" w:cs="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hint="default"/>
      </w:rPr>
    </w:lvl>
  </w:abstractNum>
  <w:abstractNum w:abstractNumId="8" w15:restartNumberingAfterBreak="0">
    <w:nsid w:val="57C908BA"/>
    <w:multiLevelType w:val="multilevel"/>
    <w:tmpl w:val="57C908B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55D76C7"/>
    <w:multiLevelType w:val="multilevel"/>
    <w:tmpl w:val="655D76C7"/>
    <w:lvl w:ilvl="0">
      <w:start w:val="1"/>
      <w:numFmt w:val="bullet"/>
      <w:lvlText w:val=""/>
      <w:lvlJc w:val="left"/>
      <w:pPr>
        <w:ind w:left="1428" w:hanging="360"/>
      </w:pPr>
      <w:rPr>
        <w:rFonts w:ascii="Symbol" w:hAnsi="Symbol" w:hint="default"/>
      </w:rPr>
    </w:lvl>
    <w:lvl w:ilvl="1">
      <w:start w:val="1"/>
      <w:numFmt w:val="bullet"/>
      <w:lvlText w:val=""/>
      <w:lvlJc w:val="left"/>
      <w:pPr>
        <w:ind w:left="2148" w:hanging="360"/>
      </w:pPr>
      <w:rPr>
        <w:rFonts w:ascii="Symbol" w:hAnsi="Symbol" w:hint="default"/>
      </w:rPr>
    </w:lvl>
    <w:lvl w:ilvl="2">
      <w:numFmt w:val="bullet"/>
      <w:lvlText w:val="-"/>
      <w:lvlJc w:val="left"/>
      <w:pPr>
        <w:ind w:left="2868" w:hanging="360"/>
      </w:pPr>
      <w:rPr>
        <w:rFonts w:ascii="Times New Roman" w:eastAsia="Times New Roman" w:hAnsi="Times New Roman" w:cs="Times New Roman"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78C90640"/>
    <w:multiLevelType w:val="multilevel"/>
    <w:tmpl w:val="78C9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5"/>
  </w:num>
  <w:num w:numId="4">
    <w:abstractNumId w:val="2"/>
  </w:num>
  <w:num w:numId="5">
    <w:abstractNumId w:val="7"/>
  </w:num>
  <w:num w:numId="6">
    <w:abstractNumId w:val="9"/>
  </w:num>
  <w:num w:numId="7">
    <w:abstractNumId w:val="4"/>
  </w:num>
  <w:num w:numId="8">
    <w:abstractNumId w:val="1"/>
  </w:num>
  <w:num w:numId="9">
    <w:abstractNumId w:val="0"/>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E0"/>
    <w:rsid w:val="00011ED4"/>
    <w:rsid w:val="00012E9A"/>
    <w:rsid w:val="000212AF"/>
    <w:rsid w:val="00084E5D"/>
    <w:rsid w:val="00094BB9"/>
    <w:rsid w:val="000A3C85"/>
    <w:rsid w:val="000A491F"/>
    <w:rsid w:val="000B4CB7"/>
    <w:rsid w:val="000E156B"/>
    <w:rsid w:val="001031B4"/>
    <w:rsid w:val="00127A2F"/>
    <w:rsid w:val="00130DB7"/>
    <w:rsid w:val="0014024A"/>
    <w:rsid w:val="001471E0"/>
    <w:rsid w:val="00156ED4"/>
    <w:rsid w:val="0016383A"/>
    <w:rsid w:val="00175D2E"/>
    <w:rsid w:val="001B1106"/>
    <w:rsid w:val="001D1BE5"/>
    <w:rsid w:val="001E0795"/>
    <w:rsid w:val="001E68F4"/>
    <w:rsid w:val="001F2410"/>
    <w:rsid w:val="002005B0"/>
    <w:rsid w:val="002258B5"/>
    <w:rsid w:val="002268C7"/>
    <w:rsid w:val="0024166D"/>
    <w:rsid w:val="00250923"/>
    <w:rsid w:val="002529F1"/>
    <w:rsid w:val="00252E62"/>
    <w:rsid w:val="00267BF9"/>
    <w:rsid w:val="00293E54"/>
    <w:rsid w:val="002A6ECE"/>
    <w:rsid w:val="002D0B8A"/>
    <w:rsid w:val="002E1973"/>
    <w:rsid w:val="00300175"/>
    <w:rsid w:val="00320394"/>
    <w:rsid w:val="00321EDC"/>
    <w:rsid w:val="0033700E"/>
    <w:rsid w:val="003476AF"/>
    <w:rsid w:val="00352862"/>
    <w:rsid w:val="003A404F"/>
    <w:rsid w:val="003B2FF0"/>
    <w:rsid w:val="003D260A"/>
    <w:rsid w:val="003E7F28"/>
    <w:rsid w:val="003F59FB"/>
    <w:rsid w:val="003F6AF9"/>
    <w:rsid w:val="00407948"/>
    <w:rsid w:val="0042299B"/>
    <w:rsid w:val="00450F58"/>
    <w:rsid w:val="00461C38"/>
    <w:rsid w:val="00474532"/>
    <w:rsid w:val="00475C72"/>
    <w:rsid w:val="00486695"/>
    <w:rsid w:val="0049064D"/>
    <w:rsid w:val="004A2703"/>
    <w:rsid w:val="004C3A99"/>
    <w:rsid w:val="004D4CBD"/>
    <w:rsid w:val="004E4421"/>
    <w:rsid w:val="00532B5A"/>
    <w:rsid w:val="00543929"/>
    <w:rsid w:val="00555FB5"/>
    <w:rsid w:val="005676D6"/>
    <w:rsid w:val="00567B9F"/>
    <w:rsid w:val="005714D4"/>
    <w:rsid w:val="005B1894"/>
    <w:rsid w:val="005C7768"/>
    <w:rsid w:val="005E03B8"/>
    <w:rsid w:val="005F45F7"/>
    <w:rsid w:val="00617DC9"/>
    <w:rsid w:val="00636E6D"/>
    <w:rsid w:val="006466AC"/>
    <w:rsid w:val="00654AE7"/>
    <w:rsid w:val="00672996"/>
    <w:rsid w:val="00683660"/>
    <w:rsid w:val="00684F8F"/>
    <w:rsid w:val="00686E80"/>
    <w:rsid w:val="006A47E3"/>
    <w:rsid w:val="006B34D6"/>
    <w:rsid w:val="006C206C"/>
    <w:rsid w:val="006D189B"/>
    <w:rsid w:val="0072104A"/>
    <w:rsid w:val="0072505C"/>
    <w:rsid w:val="00734E20"/>
    <w:rsid w:val="00736BE6"/>
    <w:rsid w:val="00752AE4"/>
    <w:rsid w:val="00760D89"/>
    <w:rsid w:val="00785EAC"/>
    <w:rsid w:val="0079303A"/>
    <w:rsid w:val="007979CE"/>
    <w:rsid w:val="007C0915"/>
    <w:rsid w:val="007C1F2E"/>
    <w:rsid w:val="007E2622"/>
    <w:rsid w:val="00805E6F"/>
    <w:rsid w:val="008568F4"/>
    <w:rsid w:val="00875F8B"/>
    <w:rsid w:val="008949EC"/>
    <w:rsid w:val="008C3CE4"/>
    <w:rsid w:val="008D1104"/>
    <w:rsid w:val="008F1991"/>
    <w:rsid w:val="008F7530"/>
    <w:rsid w:val="00914C32"/>
    <w:rsid w:val="00925E6F"/>
    <w:rsid w:val="0094052A"/>
    <w:rsid w:val="00951B6B"/>
    <w:rsid w:val="00971419"/>
    <w:rsid w:val="0098625F"/>
    <w:rsid w:val="009B0A10"/>
    <w:rsid w:val="009E1ADA"/>
    <w:rsid w:val="009E6027"/>
    <w:rsid w:val="00A0248B"/>
    <w:rsid w:val="00A06CA7"/>
    <w:rsid w:val="00A21BF6"/>
    <w:rsid w:val="00A24F91"/>
    <w:rsid w:val="00A30C27"/>
    <w:rsid w:val="00A46D58"/>
    <w:rsid w:val="00A517BF"/>
    <w:rsid w:val="00A54E77"/>
    <w:rsid w:val="00A722EB"/>
    <w:rsid w:val="00A74668"/>
    <w:rsid w:val="00A87438"/>
    <w:rsid w:val="00A90BB5"/>
    <w:rsid w:val="00AA6E11"/>
    <w:rsid w:val="00AB67FE"/>
    <w:rsid w:val="00AB6F87"/>
    <w:rsid w:val="00AD1990"/>
    <w:rsid w:val="00AE72BF"/>
    <w:rsid w:val="00B41483"/>
    <w:rsid w:val="00B5382C"/>
    <w:rsid w:val="00B650E9"/>
    <w:rsid w:val="00B82B03"/>
    <w:rsid w:val="00B84E89"/>
    <w:rsid w:val="00B91240"/>
    <w:rsid w:val="00B93174"/>
    <w:rsid w:val="00BA30B0"/>
    <w:rsid w:val="00BB0B1D"/>
    <w:rsid w:val="00BB1B05"/>
    <w:rsid w:val="00BE2B16"/>
    <w:rsid w:val="00BF49CC"/>
    <w:rsid w:val="00C21F57"/>
    <w:rsid w:val="00C323D7"/>
    <w:rsid w:val="00C41011"/>
    <w:rsid w:val="00C50538"/>
    <w:rsid w:val="00C52C25"/>
    <w:rsid w:val="00C602DE"/>
    <w:rsid w:val="00C77847"/>
    <w:rsid w:val="00C82DF5"/>
    <w:rsid w:val="00C84CB5"/>
    <w:rsid w:val="00C87B82"/>
    <w:rsid w:val="00C92BCA"/>
    <w:rsid w:val="00CB03EB"/>
    <w:rsid w:val="00CE5AA4"/>
    <w:rsid w:val="00CF6384"/>
    <w:rsid w:val="00D7716A"/>
    <w:rsid w:val="00D979FF"/>
    <w:rsid w:val="00DA54F5"/>
    <w:rsid w:val="00DF5875"/>
    <w:rsid w:val="00E103CD"/>
    <w:rsid w:val="00E1242B"/>
    <w:rsid w:val="00E13798"/>
    <w:rsid w:val="00E16A99"/>
    <w:rsid w:val="00E379C0"/>
    <w:rsid w:val="00E46D75"/>
    <w:rsid w:val="00E823F5"/>
    <w:rsid w:val="00E9261C"/>
    <w:rsid w:val="00E967B7"/>
    <w:rsid w:val="00EA70BF"/>
    <w:rsid w:val="00F04BFE"/>
    <w:rsid w:val="00F04F6C"/>
    <w:rsid w:val="00F13AF6"/>
    <w:rsid w:val="00F173FF"/>
    <w:rsid w:val="00F350E9"/>
    <w:rsid w:val="00F54F70"/>
    <w:rsid w:val="00F822C9"/>
    <w:rsid w:val="00F86DB8"/>
    <w:rsid w:val="00F978DF"/>
    <w:rsid w:val="00FB769E"/>
    <w:rsid w:val="00FC26F7"/>
    <w:rsid w:val="00FC4486"/>
    <w:rsid w:val="00FE71CE"/>
    <w:rsid w:val="39050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6A329"/>
  <w15:docId w15:val="{8A6805F0-C868-4B60-8473-20BF3F07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703"/>
        <w:tab w:val="right" w:pos="9406"/>
      </w:tabs>
      <w:spacing w:after="0" w:line="240" w:lineRule="auto"/>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a">
    <w:name w:val="Основен текст_"/>
    <w:basedOn w:val="DefaultParagraphFont"/>
    <w:link w:val="1"/>
    <w:qFormat/>
    <w:rPr>
      <w:rFonts w:ascii="Times New Roman" w:eastAsia="Times New Roman" w:hAnsi="Times New Roman" w:cs="Times New Roman"/>
    </w:rPr>
  </w:style>
  <w:style w:type="paragraph" w:customStyle="1" w:styleId="1">
    <w:name w:val="Основен текст1"/>
    <w:basedOn w:val="Normal"/>
    <w:link w:val="a"/>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orld.mo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orld.mon.b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16</Pages>
  <Words>4996</Words>
  <Characters>28482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Kehayova</dc:creator>
  <cp:lastModifiedBy>Neli Nencheva</cp:lastModifiedBy>
  <cp:revision>22</cp:revision>
  <cp:lastPrinted>2024-01-18T11:06:00Z</cp:lastPrinted>
  <dcterms:created xsi:type="dcterms:W3CDTF">2025-02-26T07:55:00Z</dcterms:created>
  <dcterms:modified xsi:type="dcterms:W3CDTF">2025-04-07T09:09:00Z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D77C960BC893492A9B710FC358EDEF05_13</vt:lpwstr>
  </property>
</Properties>
</file>